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8FF25" w14:textId="3F32EEDF" w:rsidR="00C43ECB" w:rsidRDefault="007A5FF9" w:rsidP="008C194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789">
        <w:rPr>
          <w:rFonts w:ascii="Times New Roman" w:hAnsi="Times New Roman" w:cs="Times New Roman"/>
          <w:b/>
          <w:sz w:val="20"/>
          <w:szCs w:val="20"/>
        </w:rPr>
        <w:t xml:space="preserve">Mając na celu racjonalność i efektywność wydatkowania środków Funduszu Pracy/Europejskiego Funduszu Społecznego </w:t>
      </w:r>
      <w:r w:rsidR="00C43ECB" w:rsidRPr="003A2789">
        <w:rPr>
          <w:rFonts w:ascii="Times New Roman" w:hAnsi="Times New Roman" w:cs="Times New Roman"/>
          <w:b/>
          <w:sz w:val="20"/>
          <w:szCs w:val="20"/>
        </w:rPr>
        <w:t>przeznaczonych na realizację</w:t>
      </w:r>
      <w:r w:rsidRPr="003A2789">
        <w:rPr>
          <w:rFonts w:ascii="Times New Roman" w:hAnsi="Times New Roman" w:cs="Times New Roman"/>
          <w:b/>
          <w:sz w:val="20"/>
          <w:szCs w:val="20"/>
        </w:rPr>
        <w:t xml:space="preserve"> programów na rzecz promocji zatrudnienia, łagodzenia skutków bezrobocia i aktywizacji zawodowej, Powiatowy Urząd Pracy w Żninie (PUP) </w:t>
      </w:r>
      <w:r w:rsidR="00EA1DBE" w:rsidRPr="003A2789">
        <w:rPr>
          <w:rFonts w:ascii="Times New Roman" w:hAnsi="Times New Roman" w:cs="Times New Roman"/>
          <w:b/>
          <w:sz w:val="20"/>
          <w:szCs w:val="20"/>
        </w:rPr>
        <w:t>wprowadza</w:t>
      </w:r>
      <w:r w:rsidR="00686C05" w:rsidRPr="003A2789">
        <w:rPr>
          <w:rFonts w:ascii="Times New Roman" w:hAnsi="Times New Roman" w:cs="Times New Roman"/>
          <w:b/>
          <w:sz w:val="20"/>
          <w:szCs w:val="20"/>
        </w:rPr>
        <w:t xml:space="preserve"> następujące</w:t>
      </w:r>
      <w:r w:rsidRPr="003A27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2789">
        <w:rPr>
          <w:rFonts w:ascii="Times New Roman" w:hAnsi="Times New Roman" w:cs="Times New Roman"/>
          <w:b/>
          <w:sz w:val="20"/>
          <w:szCs w:val="20"/>
          <w:u w:val="single"/>
        </w:rPr>
        <w:t xml:space="preserve">kryteria realizacji instrumentów </w:t>
      </w:r>
      <w:r w:rsidR="00451EF6" w:rsidRPr="003A2789">
        <w:rPr>
          <w:rFonts w:ascii="Times New Roman" w:hAnsi="Times New Roman" w:cs="Times New Roman"/>
          <w:b/>
          <w:sz w:val="20"/>
          <w:szCs w:val="20"/>
          <w:u w:val="single"/>
        </w:rPr>
        <w:t xml:space="preserve">i usług </w:t>
      </w:r>
      <w:r w:rsidR="004034DD">
        <w:rPr>
          <w:rFonts w:ascii="Times New Roman" w:hAnsi="Times New Roman" w:cs="Times New Roman"/>
          <w:b/>
          <w:sz w:val="20"/>
          <w:szCs w:val="20"/>
          <w:u w:val="single"/>
        </w:rPr>
        <w:t xml:space="preserve">rynku pracy w </w:t>
      </w:r>
      <w:r w:rsidR="004034DD" w:rsidRPr="000341A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2019</w:t>
      </w:r>
      <w:r w:rsidR="00DC5864" w:rsidRPr="000341A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0341A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r.</w:t>
      </w:r>
      <w:r w:rsidRPr="000341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61AF500" w14:textId="77777777" w:rsidR="003A2789" w:rsidRPr="003A2789" w:rsidRDefault="003A2789" w:rsidP="008602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D93B410" w14:textId="1EF8AAF0" w:rsidR="00D739D2" w:rsidRPr="003A2789" w:rsidRDefault="00C43ECB" w:rsidP="008602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789">
        <w:rPr>
          <w:rFonts w:ascii="Times New Roman" w:hAnsi="Times New Roman" w:cs="Times New Roman"/>
          <w:b/>
          <w:sz w:val="20"/>
          <w:szCs w:val="20"/>
        </w:rPr>
        <w:t xml:space="preserve">Kryteria </w:t>
      </w:r>
      <w:r w:rsidR="00214A7F">
        <w:rPr>
          <w:rFonts w:ascii="Times New Roman" w:hAnsi="Times New Roman" w:cs="Times New Roman"/>
          <w:b/>
          <w:sz w:val="20"/>
          <w:szCs w:val="20"/>
        </w:rPr>
        <w:t>przygotowane zostały</w:t>
      </w:r>
      <w:r w:rsidRPr="003A2789">
        <w:rPr>
          <w:rFonts w:ascii="Times New Roman" w:hAnsi="Times New Roman" w:cs="Times New Roman"/>
          <w:b/>
          <w:sz w:val="20"/>
          <w:szCs w:val="20"/>
        </w:rPr>
        <w:t xml:space="preserve"> na podstawie przepisów</w:t>
      </w:r>
      <w:r w:rsidR="007A5FF9" w:rsidRPr="003A2789">
        <w:rPr>
          <w:rFonts w:ascii="Times New Roman" w:hAnsi="Times New Roman" w:cs="Times New Roman"/>
          <w:b/>
          <w:sz w:val="20"/>
          <w:szCs w:val="20"/>
        </w:rPr>
        <w:t xml:space="preserve"> Ustawy o promocji zatrudni</w:t>
      </w:r>
      <w:r w:rsidR="00650B8C" w:rsidRPr="003A2789">
        <w:rPr>
          <w:rFonts w:ascii="Times New Roman" w:hAnsi="Times New Roman" w:cs="Times New Roman"/>
          <w:b/>
          <w:sz w:val="20"/>
          <w:szCs w:val="20"/>
        </w:rPr>
        <w:t>enia i</w:t>
      </w:r>
      <w:r w:rsidR="00EA66FB">
        <w:rPr>
          <w:rFonts w:ascii="Times New Roman" w:hAnsi="Times New Roman" w:cs="Times New Roman"/>
          <w:b/>
          <w:sz w:val="20"/>
          <w:szCs w:val="20"/>
        </w:rPr>
        <w:t> </w:t>
      </w:r>
      <w:r w:rsidR="00650B8C" w:rsidRPr="003A2789">
        <w:rPr>
          <w:rFonts w:ascii="Times New Roman" w:hAnsi="Times New Roman" w:cs="Times New Roman"/>
          <w:b/>
          <w:sz w:val="20"/>
          <w:szCs w:val="20"/>
        </w:rPr>
        <w:t>instytucjach rynku pracy</w:t>
      </w:r>
      <w:r w:rsidR="00686C05" w:rsidRPr="003A2789">
        <w:rPr>
          <w:rFonts w:ascii="Times New Roman" w:hAnsi="Times New Roman" w:cs="Times New Roman"/>
          <w:b/>
          <w:sz w:val="20"/>
          <w:szCs w:val="20"/>
        </w:rPr>
        <w:t xml:space="preserve"> (ustawa)</w:t>
      </w:r>
      <w:r w:rsidR="00650B8C" w:rsidRPr="006420C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1731B" w:rsidRPr="006420CE">
        <w:rPr>
          <w:rFonts w:ascii="Times New Roman" w:hAnsi="Times New Roman" w:cs="Times New Roman"/>
          <w:b/>
          <w:sz w:val="20"/>
          <w:szCs w:val="20"/>
        </w:rPr>
        <w:t>(</w:t>
      </w:r>
      <w:r w:rsidR="004034DD" w:rsidRPr="006420CE">
        <w:rPr>
          <w:rFonts w:ascii="Times New Roman" w:hAnsi="Times New Roman" w:cs="Times New Roman"/>
          <w:b/>
          <w:sz w:val="20"/>
          <w:szCs w:val="20"/>
        </w:rPr>
        <w:t>Dz.U. z 2018 r. poz. 1265 z późn. zm. i 1149</w:t>
      </w:r>
      <w:r w:rsidR="00F1731B">
        <w:rPr>
          <w:rFonts w:ascii="Times New Roman" w:hAnsi="Times New Roman" w:cs="Times New Roman"/>
          <w:b/>
          <w:sz w:val="20"/>
          <w:szCs w:val="20"/>
        </w:rPr>
        <w:t>) i</w:t>
      </w:r>
      <w:r w:rsidR="005F7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0B8C" w:rsidRPr="003A2789">
        <w:rPr>
          <w:rFonts w:ascii="Times New Roman" w:hAnsi="Times New Roman" w:cs="Times New Roman"/>
          <w:b/>
          <w:sz w:val="20"/>
          <w:szCs w:val="20"/>
        </w:rPr>
        <w:t>akt</w:t>
      </w:r>
      <w:r w:rsidR="00EA1DBE" w:rsidRPr="003A2789">
        <w:rPr>
          <w:rFonts w:ascii="Times New Roman" w:hAnsi="Times New Roman" w:cs="Times New Roman"/>
          <w:b/>
          <w:sz w:val="20"/>
          <w:szCs w:val="20"/>
        </w:rPr>
        <w:t>ów</w:t>
      </w:r>
      <w:r w:rsidR="00650B8C" w:rsidRPr="003A2789">
        <w:rPr>
          <w:rFonts w:ascii="Times New Roman" w:hAnsi="Times New Roman" w:cs="Times New Roman"/>
          <w:b/>
          <w:sz w:val="20"/>
          <w:szCs w:val="20"/>
        </w:rPr>
        <w:t xml:space="preserve"> wykonawcz</w:t>
      </w:r>
      <w:r w:rsidR="00EA1DBE" w:rsidRPr="003A2789">
        <w:rPr>
          <w:rFonts w:ascii="Times New Roman" w:hAnsi="Times New Roman" w:cs="Times New Roman"/>
          <w:b/>
          <w:sz w:val="20"/>
          <w:szCs w:val="20"/>
        </w:rPr>
        <w:t>ych</w:t>
      </w:r>
      <w:r w:rsidR="00650B8C" w:rsidRPr="003A27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2789">
        <w:rPr>
          <w:rFonts w:ascii="Times New Roman" w:hAnsi="Times New Roman" w:cs="Times New Roman"/>
          <w:b/>
          <w:sz w:val="20"/>
          <w:szCs w:val="20"/>
        </w:rPr>
        <w:t xml:space="preserve">do ustawy, dostępnych </w:t>
      </w:r>
      <w:r w:rsidR="00650B8C" w:rsidRPr="003A2789">
        <w:rPr>
          <w:rFonts w:ascii="Times New Roman" w:hAnsi="Times New Roman" w:cs="Times New Roman"/>
          <w:b/>
          <w:sz w:val="20"/>
          <w:szCs w:val="20"/>
        </w:rPr>
        <w:t xml:space="preserve">analiz </w:t>
      </w:r>
      <w:r w:rsidR="00A310CD" w:rsidRPr="003A2789">
        <w:rPr>
          <w:rFonts w:ascii="Times New Roman" w:hAnsi="Times New Roman" w:cs="Times New Roman"/>
          <w:b/>
          <w:sz w:val="20"/>
          <w:szCs w:val="20"/>
        </w:rPr>
        <w:t xml:space="preserve">i prognoz </w:t>
      </w:r>
      <w:r w:rsidRPr="003A2789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650B8C" w:rsidRPr="003A2789">
        <w:rPr>
          <w:rFonts w:ascii="Times New Roman" w:hAnsi="Times New Roman" w:cs="Times New Roman"/>
          <w:b/>
          <w:sz w:val="20"/>
          <w:szCs w:val="20"/>
        </w:rPr>
        <w:t xml:space="preserve">sytuacji na lokalnym rynku </w:t>
      </w:r>
      <w:r w:rsidR="00650B8C" w:rsidRPr="006420CE">
        <w:rPr>
          <w:rFonts w:ascii="Times New Roman" w:hAnsi="Times New Roman" w:cs="Times New Roman"/>
          <w:b/>
          <w:sz w:val="20"/>
          <w:szCs w:val="20"/>
        </w:rPr>
        <w:t>pracy</w:t>
      </w:r>
      <w:r w:rsidR="001B4472" w:rsidRPr="006420CE">
        <w:rPr>
          <w:rFonts w:ascii="Times New Roman" w:hAnsi="Times New Roman" w:cs="Times New Roman"/>
          <w:b/>
          <w:sz w:val="20"/>
          <w:szCs w:val="20"/>
        </w:rPr>
        <w:t xml:space="preserve">, a także </w:t>
      </w:r>
      <w:r w:rsidR="00EA66FB">
        <w:rPr>
          <w:rFonts w:ascii="Times New Roman" w:hAnsi="Times New Roman" w:cs="Times New Roman"/>
          <w:b/>
          <w:sz w:val="20"/>
          <w:szCs w:val="20"/>
        </w:rPr>
        <w:t>w oparciu</w:t>
      </w:r>
      <w:r w:rsidRPr="003A27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6C05" w:rsidRPr="003A2789">
        <w:rPr>
          <w:rFonts w:ascii="Times New Roman" w:hAnsi="Times New Roman" w:cs="Times New Roman"/>
          <w:b/>
          <w:sz w:val="20"/>
          <w:szCs w:val="20"/>
        </w:rPr>
        <w:t xml:space="preserve">dotychczasowe </w:t>
      </w:r>
      <w:r w:rsidRPr="003A2789">
        <w:rPr>
          <w:rFonts w:ascii="Times New Roman" w:hAnsi="Times New Roman" w:cs="Times New Roman"/>
          <w:b/>
          <w:sz w:val="20"/>
          <w:szCs w:val="20"/>
        </w:rPr>
        <w:t>doświadczenie</w:t>
      </w:r>
      <w:r w:rsidR="00650B8C" w:rsidRPr="003A2789">
        <w:rPr>
          <w:rFonts w:ascii="Times New Roman" w:hAnsi="Times New Roman" w:cs="Times New Roman"/>
          <w:b/>
          <w:sz w:val="20"/>
          <w:szCs w:val="20"/>
        </w:rPr>
        <w:t xml:space="preserve"> w realizacji podstawowych form aktywizacji zawodowej.</w:t>
      </w:r>
    </w:p>
    <w:p w14:paraId="366FB004" w14:textId="77777777" w:rsidR="007A5FF9" w:rsidRPr="003A2789" w:rsidRDefault="007A5FF9" w:rsidP="0086025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5C05A00" w14:textId="4E8B42CD" w:rsidR="007A5FF9" w:rsidRPr="003367DE" w:rsidRDefault="007A5FF9" w:rsidP="0086025F">
      <w:pPr>
        <w:pStyle w:val="Cytatintensywny"/>
        <w:spacing w:before="0" w:after="0" w:line="276" w:lineRule="auto"/>
        <w:rPr>
          <w:b/>
          <w:i w:val="0"/>
          <w:sz w:val="24"/>
        </w:rPr>
      </w:pPr>
      <w:r w:rsidRPr="003367DE">
        <w:rPr>
          <w:rStyle w:val="Teksttreci0"/>
          <w:rFonts w:ascii="Times New Roman" w:hAnsi="Times New Roman" w:cs="Times New Roman"/>
          <w:b/>
          <w:i w:val="0"/>
          <w:sz w:val="22"/>
          <w:szCs w:val="20"/>
          <w:u w:val="none"/>
        </w:rPr>
        <w:t>STAŻ</w:t>
      </w:r>
    </w:p>
    <w:p w14:paraId="30F0F880" w14:textId="77777777" w:rsidR="0086025F" w:rsidRDefault="0086025F" w:rsidP="0086025F">
      <w:pPr>
        <w:widowControl w:val="0"/>
        <w:spacing w:after="0" w:line="276" w:lineRule="auto"/>
        <w:ind w:left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</w:p>
    <w:p w14:paraId="1FB49A30" w14:textId="1FDD7E5D" w:rsidR="00012D44" w:rsidRPr="009448E1" w:rsidRDefault="00012D44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Umowy na staż zawierane będą na okres do </w:t>
      </w:r>
      <w:r w:rsidR="00C16DF0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6</w:t>
      </w:r>
      <w:r w:rsidR="004622F3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miesięcy,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chyba że założenia </w:t>
      </w:r>
      <w:r w:rsidR="00EA1DBE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realizowanego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projektu/programu przewidują </w:t>
      </w:r>
      <w:r w:rsidR="00EA1DBE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inny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okres jego </w:t>
      </w:r>
      <w:r w:rsidR="00EA1DBE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organizacji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. </w:t>
      </w:r>
    </w:p>
    <w:p w14:paraId="6E8BEF90" w14:textId="4D95F678" w:rsidR="00012D44" w:rsidRPr="009448E1" w:rsidRDefault="00EA66FB" w:rsidP="0086025F">
      <w:pPr>
        <w:widowControl w:val="0"/>
        <w:numPr>
          <w:ilvl w:val="0"/>
          <w:numId w:val="1"/>
        </w:numPr>
        <w:tabs>
          <w:tab w:val="left" w:pos="757"/>
        </w:tabs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Preferowani </w:t>
      </w:r>
      <w:r w:rsidR="00012D44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będą organizatorzy</w:t>
      </w:r>
      <w:r w:rsidR="001C3C1A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stażu (organizatorzy)</w:t>
      </w:r>
      <w:r w:rsidR="00012D44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, którzy zadeklarują skierowanym osobom </w:t>
      </w:r>
      <w:r w:rsidR="00012D44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bezrobotnym</w:t>
      </w:r>
      <w:r w:rsidR="00A934AC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FA3F8D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zatrudnienie po </w:t>
      </w:r>
      <w:r w:rsidR="00012D44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stażu na podstawie</w:t>
      </w:r>
      <w:r w:rsidR="00B76343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jednej</w:t>
      </w:r>
      <w:r w:rsidR="00012D44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umowy o pracę</w:t>
      </w:r>
      <w:r w:rsidR="00EA2BED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w pełnym wymiarze czasu </w:t>
      </w:r>
      <w:r w:rsidR="00EF358B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pracy</w:t>
      </w:r>
      <w:r w:rsidR="0030764D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na  </w:t>
      </w:r>
      <w:r w:rsidR="00EF358B" w:rsidRPr="009448E1">
        <w:rPr>
          <w:rFonts w:ascii="Times New Roman" w:hAnsi="Times New Roman" w:cs="Times New Roman"/>
          <w:sz w:val="20"/>
          <w:szCs w:val="20"/>
        </w:rPr>
        <w:t>minimum 90 dni</w:t>
      </w:r>
      <w:r w:rsidR="00130579">
        <w:rPr>
          <w:rFonts w:ascii="Times New Roman" w:hAnsi="Times New Roman" w:cs="Times New Roman"/>
          <w:sz w:val="20"/>
          <w:szCs w:val="20"/>
        </w:rPr>
        <w:t>.</w:t>
      </w:r>
    </w:p>
    <w:p w14:paraId="5A488919" w14:textId="56A39780" w:rsidR="00F44D4D" w:rsidRPr="00130579" w:rsidRDefault="00F44D4D" w:rsidP="0086025F">
      <w:pPr>
        <w:widowControl w:val="0"/>
        <w:numPr>
          <w:ilvl w:val="0"/>
          <w:numId w:val="1"/>
        </w:numPr>
        <w:tabs>
          <w:tab w:val="left" w:pos="757"/>
        </w:tabs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</w:pP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Zatrudnienie </w:t>
      </w:r>
      <w:r w:rsidR="00F41667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po zakończonym stażu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powinno</w:t>
      </w:r>
      <w:r w:rsidR="00EA66FB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być </w:t>
      </w:r>
      <w:r w:rsidR="00BC01C7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na </w:t>
      </w:r>
      <w:r w:rsidR="009A4976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stanowisku, </w:t>
      </w:r>
      <w:r w:rsidR="0030764D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na którym staż był realizowany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. </w:t>
      </w:r>
      <w:r w:rsidR="00A707C3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Organizator zobowiązany jest do dostarczenia dokumentu potwierdzającego za</w:t>
      </w:r>
      <w:r w:rsidR="00E538DF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trudnienie osoby</w:t>
      </w:r>
      <w:r w:rsidR="00307470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/osób po</w:t>
      </w:r>
      <w:r w:rsidR="00BC01C7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 </w:t>
      </w:r>
      <w:r w:rsidR="00EA66FB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307470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stażu </w:t>
      </w:r>
      <w:r w:rsidR="00EA66FB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w  terminie </w:t>
      </w:r>
      <w:r w:rsidR="0091743A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7</w:t>
      </w:r>
      <w:r w:rsidR="00E538DF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dni od </w:t>
      </w:r>
      <w:r w:rsidR="00EA66FB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daty zawarcia umowy.</w:t>
      </w:r>
    </w:p>
    <w:p w14:paraId="29995A7E" w14:textId="60A7B818" w:rsidR="00642EFF" w:rsidRPr="00130579" w:rsidRDefault="00B43222" w:rsidP="0086025F">
      <w:pPr>
        <w:widowControl w:val="0"/>
        <w:numPr>
          <w:ilvl w:val="0"/>
          <w:numId w:val="1"/>
        </w:numPr>
        <w:tabs>
          <w:tab w:val="left" w:pos="757"/>
        </w:tabs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trike/>
          <w:color w:val="000000" w:themeColor="text1"/>
          <w:sz w:val="20"/>
          <w:szCs w:val="20"/>
          <w:lang w:eastAsia="pl-PL" w:bidi="pl-PL"/>
        </w:rPr>
      </w:pP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Przy kierowaniu osób bezrobotnych na staż uwzględniana będzie częstotliwość korzystania z tej formy wsparcia.</w:t>
      </w:r>
    </w:p>
    <w:p w14:paraId="6F35AC5A" w14:textId="79DF37F4" w:rsidR="00EB1AE8" w:rsidRPr="00130579" w:rsidRDefault="00012D44" w:rsidP="0086025F">
      <w:pPr>
        <w:widowControl w:val="0"/>
        <w:numPr>
          <w:ilvl w:val="0"/>
          <w:numId w:val="1"/>
        </w:numPr>
        <w:tabs>
          <w:tab w:val="left" w:pos="757"/>
        </w:tabs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</w:pP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W przypadku umowy z warunkiem zatrudnienia</w:t>
      </w:r>
      <w:r w:rsidR="00EB1AE8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po:</w:t>
      </w:r>
    </w:p>
    <w:p w14:paraId="00F52C39" w14:textId="5E29C94F" w:rsidR="00EB1AE8" w:rsidRPr="00130579" w:rsidRDefault="00012D44" w:rsidP="0086025F">
      <w:pPr>
        <w:pStyle w:val="Akapitzlist"/>
        <w:widowControl w:val="0"/>
        <w:numPr>
          <w:ilvl w:val="0"/>
          <w:numId w:val="48"/>
        </w:numPr>
        <w:tabs>
          <w:tab w:val="left" w:pos="757"/>
        </w:tabs>
        <w:spacing w:line="276" w:lineRule="auto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rezygnacji </w:t>
      </w:r>
      <w:r w:rsidR="009C7792" w:rsidRPr="00130579">
        <w:rPr>
          <w:rFonts w:eastAsia="Courier New"/>
          <w:color w:val="000000" w:themeColor="text1"/>
          <w:sz w:val="20"/>
          <w:szCs w:val="20"/>
          <w:lang w:bidi="pl-PL"/>
        </w:rPr>
        <w:t>osoby</w:t>
      </w:r>
      <w:r w:rsidR="00EB1AE8"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 bezrobotnej </w:t>
      </w: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lub or</w:t>
      </w:r>
      <w:r w:rsidR="009A4976" w:rsidRPr="00130579">
        <w:rPr>
          <w:rFonts w:eastAsia="Courier New"/>
          <w:color w:val="000000" w:themeColor="text1"/>
          <w:sz w:val="20"/>
          <w:szCs w:val="20"/>
          <w:lang w:bidi="pl-PL"/>
        </w:rPr>
        <w:t>ganiza</w:t>
      </w:r>
      <w:r w:rsidR="007742C7"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tora ze stażu trwającego </w:t>
      </w:r>
      <w:r w:rsidR="0030764D" w:rsidRPr="00130579">
        <w:rPr>
          <w:rFonts w:eastAsia="Courier New"/>
          <w:color w:val="000000" w:themeColor="text1"/>
          <w:sz w:val="20"/>
          <w:szCs w:val="20"/>
          <w:lang w:bidi="pl-PL"/>
        </w:rPr>
        <w:t>co najmniej 90 dni,</w:t>
      </w:r>
    </w:p>
    <w:p w14:paraId="704DE59E" w14:textId="30DB9718" w:rsidR="00EB1AE8" w:rsidRPr="00130579" w:rsidRDefault="00EB1AE8" w:rsidP="0086025F">
      <w:pPr>
        <w:pStyle w:val="Akapitzlist"/>
        <w:widowControl w:val="0"/>
        <w:numPr>
          <w:ilvl w:val="0"/>
          <w:numId w:val="48"/>
        </w:numPr>
        <w:tabs>
          <w:tab w:val="left" w:pos="757"/>
        </w:tabs>
        <w:spacing w:line="276" w:lineRule="auto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rezygnacji o</w:t>
      </w:r>
      <w:r w:rsidR="00EC6AD7"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soby bezrobotnej z zatrudnienia lub </w:t>
      </w: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organizatora z zatrudnienia osoby bezrobotnej, </w:t>
      </w:r>
    </w:p>
    <w:p w14:paraId="025F22B5" w14:textId="33B27819" w:rsidR="00012D44" w:rsidRPr="00130579" w:rsidRDefault="00012D44" w:rsidP="0086025F">
      <w:pPr>
        <w:widowControl w:val="0"/>
        <w:tabs>
          <w:tab w:val="left" w:pos="757"/>
        </w:tabs>
        <w:spacing w:after="0" w:line="276" w:lineRule="auto"/>
        <w:ind w:left="360"/>
        <w:jc w:val="both"/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</w:pP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organizator </w:t>
      </w:r>
      <w:r w:rsidR="001C3C1A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zobowiązany jest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zatrudni</w:t>
      </w:r>
      <w:r w:rsidR="001C3C1A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ć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kolejną osobę bezrobotną </w:t>
      </w:r>
      <w:r w:rsidRPr="0013057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pl-PL" w:bidi="pl-PL"/>
        </w:rPr>
        <w:t>skierowan</w:t>
      </w:r>
      <w:r w:rsidR="009C7792" w:rsidRPr="0013057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pl-PL" w:bidi="pl-PL"/>
        </w:rPr>
        <w:t>ą</w:t>
      </w:r>
      <w:r w:rsidRPr="00130579"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  <w:lang w:eastAsia="pl-PL" w:bidi="pl-PL"/>
        </w:rPr>
        <w:t xml:space="preserve"> przez PUP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(</w:t>
      </w:r>
      <w:r w:rsidR="00214A7F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wyjątek stanowi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przerwani</w:t>
      </w:r>
      <w:r w:rsidR="00214A7F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e</w:t>
      </w:r>
      <w:r w:rsidR="000341AF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stażu/</w:t>
      </w:r>
      <w:r w:rsidR="003E4880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rezygnacja z zatrudnienia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z uwagi na</w:t>
      </w:r>
      <w:r w:rsidR="00702DC5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udokumentowane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podjęcie pracy</w:t>
      </w:r>
      <w:r w:rsidR="00A97CDD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lub rozpoczęcie działa</w:t>
      </w:r>
      <w:r w:rsidR="009C7792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lności gospodarczej przez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osoby bezrobotne</w:t>
      </w:r>
      <w:r w:rsidR="00A934AC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).</w:t>
      </w:r>
      <w:r w:rsidR="00AE6FB6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</w:t>
      </w:r>
    </w:p>
    <w:p w14:paraId="51C940DC" w14:textId="33BDE29C" w:rsidR="001C3C1A" w:rsidRPr="009448E1" w:rsidRDefault="001C3C1A" w:rsidP="0086025F">
      <w:pPr>
        <w:widowControl w:val="0"/>
        <w:numPr>
          <w:ilvl w:val="0"/>
          <w:numId w:val="1"/>
        </w:numPr>
        <w:tabs>
          <w:tab w:val="left" w:pos="757"/>
        </w:tabs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W przypadku przerwania stażu przez os</w:t>
      </w:r>
      <w:r w:rsidR="00A934AC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oby bezrobotne, jak i przez organizatorów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na zwolnione miejsca</w:t>
      </w:r>
      <w:r w:rsidR="00B874E2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</w:t>
      </w:r>
      <w:r w:rsidR="00116557" w:rsidRPr="00370248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stażu</w:t>
      </w:r>
      <w:r w:rsidRPr="00370248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n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ie będą kierowane kolejne osoby.</w:t>
      </w:r>
    </w:p>
    <w:p w14:paraId="16C330C1" w14:textId="30769022" w:rsidR="00012D44" w:rsidRPr="009448E1" w:rsidRDefault="00012D44" w:rsidP="0086025F">
      <w:pPr>
        <w:widowControl w:val="0"/>
        <w:numPr>
          <w:ilvl w:val="0"/>
          <w:numId w:val="1"/>
        </w:numPr>
        <w:tabs>
          <w:tab w:val="left" w:pos="757"/>
        </w:tabs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Osoby bezrobotne nie będą kierowane do odbycia stażu na takie samo lub pokrewne stanowisko, na które wcześniej były kierowane w ramach stażu, przygotowania zawodowego dorosłych lub pracowały na takim samym lub pokrewnym stanowisku na podstawie umowy o pracę, umów cywilno-prawnych, umów o</w:t>
      </w:r>
      <w:r w:rsidR="00EA66FB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 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praktyczną naukę zawodu, bądź też w ramach </w:t>
      </w:r>
      <w:r w:rsidR="00DC243C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tych </w:t>
      </w:r>
      <w:r w:rsidR="001C3C1A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stanowisk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prowadz</w:t>
      </w:r>
      <w:r w:rsidR="001C3C1A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iły działalność  gospodarczą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(uwzględniane będzie co najmniej </w:t>
      </w:r>
      <w:r w:rsidR="00374E87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90 dni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doświadczeni</w:t>
      </w:r>
      <w:r w:rsidR="00374E87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a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zawodowe</w:t>
      </w:r>
      <w:r w:rsidR="00374E87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go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).</w:t>
      </w:r>
    </w:p>
    <w:p w14:paraId="59321C07" w14:textId="101F01FE" w:rsidR="00012D44" w:rsidRPr="00130579" w:rsidRDefault="00012D44" w:rsidP="0086025F">
      <w:pPr>
        <w:widowControl w:val="0"/>
        <w:numPr>
          <w:ilvl w:val="0"/>
          <w:numId w:val="1"/>
        </w:numPr>
        <w:tabs>
          <w:tab w:val="left" w:pos="757"/>
        </w:tabs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</w:pP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Osoby bezrobotne</w:t>
      </w:r>
      <w:r w:rsidR="00242757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będą kierowane na staż do tego</w:t>
      </w:r>
      <w:r w:rsidR="00756201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samego lub innego o</w:t>
      </w:r>
      <w:r w:rsidR="009C7792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rganizatora</w:t>
      </w:r>
      <w:r w:rsidR="00756201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9C7792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po upływie </w:t>
      </w:r>
      <w:r w:rsidR="003E4880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co najmniej </w:t>
      </w:r>
      <w:r w:rsidR="000E585E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6 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miesięcy od daty zakończenia </w:t>
      </w:r>
      <w:r w:rsidR="001C3C1A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stażu</w:t>
      </w:r>
      <w:r w:rsidR="00756201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(dotyczy również stażu or</w:t>
      </w:r>
      <w:r w:rsidR="00276056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ganizowanego przez inny podmiot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niż </w:t>
      </w:r>
      <w:r w:rsidR="00276056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 P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UP)</w:t>
      </w:r>
      <w:r w:rsidR="000E585E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, a także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zatrudnienia/innej pracy zarobkowej (uw</w:t>
      </w:r>
      <w:r w:rsidR="000E585E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zględniane będzie co najmniej </w:t>
      </w:r>
      <w:r w:rsidR="00374E87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90</w:t>
      </w:r>
      <w:r w:rsidR="00EA66FB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  </w:t>
      </w:r>
      <w:r w:rsidR="00374E87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dni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doświadczeni</w:t>
      </w:r>
      <w:r w:rsidR="00374E87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a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zawodowe</w:t>
      </w:r>
      <w:r w:rsidR="00374E87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go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).</w:t>
      </w:r>
    </w:p>
    <w:p w14:paraId="04D8BD88" w14:textId="1A33D95C" w:rsidR="00370248" w:rsidRPr="00370248" w:rsidRDefault="00012D44" w:rsidP="00370248">
      <w:pPr>
        <w:widowControl w:val="0"/>
        <w:numPr>
          <w:ilvl w:val="0"/>
          <w:numId w:val="1"/>
        </w:numPr>
        <w:tabs>
          <w:tab w:val="left" w:pos="757"/>
        </w:tabs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Osoby bezrobotne będą kierowane na staż do tego samego organizatora nie więcej niż 2 razy.</w:t>
      </w:r>
    </w:p>
    <w:p w14:paraId="12CCFE14" w14:textId="77777777" w:rsidR="00012D44" w:rsidRPr="009448E1" w:rsidRDefault="00012D44" w:rsidP="0086025F">
      <w:pPr>
        <w:widowControl w:val="0"/>
        <w:numPr>
          <w:ilvl w:val="0"/>
          <w:numId w:val="1"/>
        </w:numPr>
        <w:tabs>
          <w:tab w:val="left" w:pos="757"/>
        </w:tabs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Umowy na staż zawierane będą z organizatorami, którzy nie mają zadłużenia wobec ZUS i Urzędu Skarbowego (oświadczenie organizatora).</w:t>
      </w:r>
    </w:p>
    <w:p w14:paraId="5D3C0747" w14:textId="60B615F2" w:rsidR="00012D44" w:rsidRPr="009448E1" w:rsidRDefault="00012D44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Warunkiem podpisania umowy o zorganizowanie stażu będzie dostarczenie zaświadczenia lekarskiego potwierdz</w:t>
      </w:r>
      <w:r w:rsidR="009C7792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ającego zdolność do pracy </w:t>
      </w:r>
      <w:r w:rsidR="00A934AC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osoby bezrobotnej </w:t>
      </w:r>
      <w:r w:rsidR="001C3C1A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na proponowanym stanowisku. Koszt badań ponosi organizator</w:t>
      </w:r>
      <w:r w:rsidR="002E484D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.</w:t>
      </w:r>
    </w:p>
    <w:p w14:paraId="2DAD5ED8" w14:textId="5B58F6ED" w:rsidR="00012D44" w:rsidRPr="009448E1" w:rsidRDefault="00012D44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Osoby bezrobotne</w:t>
      </w:r>
      <w:r w:rsidR="00A934AC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nie będą kierowane na staż do:</w:t>
      </w:r>
    </w:p>
    <w:p w14:paraId="6F1C4EA5" w14:textId="382610C5" w:rsidR="00012D44" w:rsidRPr="009448E1" w:rsidRDefault="000341AF" w:rsidP="0086025F">
      <w:pPr>
        <w:widowControl w:val="0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p</w:t>
      </w:r>
      <w:r w:rsidR="00012D44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ełnoletniej osoby fizycznej, zamieszkującej i prowadzącej na terytorium Rzeczypospolitej Polskiej, osobiście i na własny rachunek działalność w zakresie produkcji </w:t>
      </w:r>
      <w:r w:rsidR="00276056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roślinnej lub zwierzęcej, w tym </w:t>
      </w:r>
      <w:r w:rsidR="00012D44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ogrodniczej, sadowniczej, pszczelarskiej i rybnej, w pozostającym w jej posiadaniu gospodarstwie rolnym lub prowadzącej dział specjalny produkcji rolnej, jeżeli pozostają z nim</w:t>
      </w:r>
      <w:r w:rsidR="00135E02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(oświadczenie organizatora)</w:t>
      </w:r>
      <w:r w:rsidR="00012D44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:</w:t>
      </w:r>
    </w:p>
    <w:p w14:paraId="2C020967" w14:textId="4C092537" w:rsidR="00012D44" w:rsidRPr="009448E1" w:rsidRDefault="00012D44" w:rsidP="0086025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eastAsia="Courier New"/>
          <w:sz w:val="20"/>
          <w:szCs w:val="20"/>
          <w:lang w:bidi="pl-PL"/>
        </w:rPr>
      </w:pPr>
      <w:r w:rsidRPr="009448E1">
        <w:rPr>
          <w:rFonts w:eastAsia="Courier New"/>
          <w:sz w:val="20"/>
          <w:szCs w:val="20"/>
          <w:lang w:bidi="pl-PL"/>
        </w:rPr>
        <w:lastRenderedPageBreak/>
        <w:t>w I stopniu pokrewieństwa (rodzice/dzieci),</w:t>
      </w:r>
    </w:p>
    <w:p w14:paraId="652F78D3" w14:textId="0E028F73" w:rsidR="00012D44" w:rsidRPr="009448E1" w:rsidRDefault="00012D44" w:rsidP="0086025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eastAsia="Courier New"/>
          <w:sz w:val="20"/>
          <w:szCs w:val="20"/>
          <w:lang w:bidi="pl-PL"/>
        </w:rPr>
      </w:pPr>
      <w:r w:rsidRPr="009448E1">
        <w:rPr>
          <w:rFonts w:eastAsia="Courier New"/>
          <w:sz w:val="20"/>
          <w:szCs w:val="20"/>
          <w:lang w:bidi="pl-PL"/>
        </w:rPr>
        <w:t>w związku małżeńskim,</w:t>
      </w:r>
    </w:p>
    <w:p w14:paraId="693B30A2" w14:textId="7F9EE6A0" w:rsidR="00012D44" w:rsidRPr="009448E1" w:rsidRDefault="00012D44" w:rsidP="0086025F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eastAsia="Courier New"/>
          <w:sz w:val="20"/>
          <w:szCs w:val="20"/>
          <w:lang w:bidi="pl-PL"/>
        </w:rPr>
      </w:pPr>
      <w:r w:rsidRPr="009448E1">
        <w:rPr>
          <w:rFonts w:eastAsia="Courier New"/>
          <w:sz w:val="20"/>
          <w:szCs w:val="20"/>
          <w:lang w:bidi="pl-PL"/>
        </w:rPr>
        <w:t>w relacjach synowa/zięć-teść/teściowa.</w:t>
      </w:r>
    </w:p>
    <w:p w14:paraId="1EC5ABF8" w14:textId="35EFD873" w:rsidR="00012D44" w:rsidRPr="009448E1" w:rsidRDefault="000341AF" w:rsidP="0086025F">
      <w:pPr>
        <w:widowControl w:val="0"/>
        <w:numPr>
          <w:ilvl w:val="0"/>
          <w:numId w:val="2"/>
        </w:numPr>
        <w:spacing w:after="0" w:line="276" w:lineRule="auto"/>
        <w:ind w:left="360" w:firstLine="66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p</w:t>
      </w:r>
      <w:r w:rsidR="00012D44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rzedsiębiorcy i pr</w:t>
      </w:r>
      <w:r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acodawcy jeżeli pozostają z nim</w:t>
      </w:r>
      <w:r w:rsidR="00012D44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:</w:t>
      </w:r>
    </w:p>
    <w:p w14:paraId="2062F8E6" w14:textId="0E8B8EA1" w:rsidR="00012D44" w:rsidRPr="009448E1" w:rsidRDefault="00012D44" w:rsidP="0086025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pacing w:line="276" w:lineRule="auto"/>
        <w:ind w:left="851" w:hanging="11"/>
        <w:jc w:val="both"/>
        <w:rPr>
          <w:rFonts w:eastAsia="Courier New"/>
          <w:sz w:val="20"/>
          <w:szCs w:val="20"/>
          <w:lang w:bidi="pl-PL"/>
        </w:rPr>
      </w:pPr>
      <w:r w:rsidRPr="009448E1">
        <w:rPr>
          <w:rFonts w:eastAsia="Courier New"/>
          <w:sz w:val="20"/>
          <w:szCs w:val="20"/>
          <w:lang w:bidi="pl-PL"/>
        </w:rPr>
        <w:t>w I stopniu pokrewieństwa (rodzice/dzieci),</w:t>
      </w:r>
    </w:p>
    <w:p w14:paraId="0FF3650D" w14:textId="1AEB6399" w:rsidR="00012D44" w:rsidRPr="009448E1" w:rsidRDefault="00012D44" w:rsidP="0086025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pacing w:line="276" w:lineRule="auto"/>
        <w:ind w:left="851" w:hanging="11"/>
        <w:jc w:val="both"/>
        <w:rPr>
          <w:rFonts w:eastAsia="Courier New"/>
          <w:sz w:val="20"/>
          <w:szCs w:val="20"/>
          <w:lang w:bidi="pl-PL"/>
        </w:rPr>
      </w:pPr>
      <w:r w:rsidRPr="009448E1">
        <w:rPr>
          <w:rFonts w:eastAsia="Courier New"/>
          <w:sz w:val="20"/>
          <w:szCs w:val="20"/>
          <w:lang w:bidi="pl-PL"/>
        </w:rPr>
        <w:t>w związku małżeńskim,</w:t>
      </w:r>
    </w:p>
    <w:p w14:paraId="077860DE" w14:textId="3E7E7D0C" w:rsidR="00012D44" w:rsidRPr="009448E1" w:rsidRDefault="00012D44" w:rsidP="0086025F">
      <w:pPr>
        <w:pStyle w:val="Akapitzlist"/>
        <w:widowControl w:val="0"/>
        <w:numPr>
          <w:ilvl w:val="0"/>
          <w:numId w:val="15"/>
        </w:numPr>
        <w:tabs>
          <w:tab w:val="left" w:pos="1134"/>
        </w:tabs>
        <w:spacing w:line="276" w:lineRule="auto"/>
        <w:ind w:left="851" w:hanging="11"/>
        <w:jc w:val="both"/>
        <w:rPr>
          <w:rFonts w:eastAsia="Courier New"/>
          <w:sz w:val="20"/>
          <w:szCs w:val="20"/>
          <w:lang w:bidi="pl-PL"/>
        </w:rPr>
      </w:pPr>
      <w:r w:rsidRPr="009448E1">
        <w:rPr>
          <w:rFonts w:eastAsia="Courier New"/>
          <w:sz w:val="20"/>
          <w:szCs w:val="20"/>
          <w:lang w:bidi="pl-PL"/>
        </w:rPr>
        <w:t>w relacjach synowa/zięć-teść/teściowa.</w:t>
      </w:r>
    </w:p>
    <w:p w14:paraId="3028E084" w14:textId="4DED4F4E" w:rsidR="00012D44" w:rsidRPr="009448E1" w:rsidRDefault="00012D44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Do odbycia stażu nie będą kierowane osoby bezrobotne, których adres zamieszkania koresponduje z</w:t>
      </w:r>
      <w:r w:rsidR="00EA66FB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 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adresem wskazanym przez organizatora jako miejsce odbywania</w:t>
      </w:r>
      <w:r w:rsidR="0030764D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stażu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/siedziby firmy. </w:t>
      </w:r>
    </w:p>
    <w:p w14:paraId="43958AEF" w14:textId="00303753" w:rsidR="00012D44" w:rsidRPr="009448E1" w:rsidRDefault="00012D44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Jeżeli organizator nie dokona wyboru</w:t>
      </w:r>
      <w:r w:rsidR="00637F39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</w:t>
      </w:r>
      <w:r w:rsidR="0033301F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</w:t>
      </w:r>
      <w:r w:rsidR="00637F39" w:rsidRPr="00970C40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kandydata</w:t>
      </w:r>
      <w:r w:rsidR="0033301F" w:rsidRPr="00970C40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/kandydatów</w:t>
      </w:r>
      <w:r w:rsidR="00637F39" w:rsidRPr="00970C40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na staż</w:t>
      </w:r>
      <w:r w:rsidRPr="00970C40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spośród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skierowanych przez PUP osób bezrobotnych lub PUP</w:t>
      </w:r>
      <w:r w:rsidR="00A934AC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nie skieruje żadnej osoby bezrobotnej na staż w związku z brakiem kandydatów spełniających wymagania organizatora wniosek zostanie wycofany z realizacji.</w:t>
      </w:r>
    </w:p>
    <w:p w14:paraId="129D7899" w14:textId="7879052D" w:rsidR="00BA1848" w:rsidRPr="009448E1" w:rsidRDefault="00BA1848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Nazwa stanowiska/zawodu/specjalności powinna być zgodna </w:t>
      </w:r>
      <w:r w:rsidR="000341AF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z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Klasyfikacją zawodów i specjalności dla</w:t>
      </w:r>
      <w:r w:rsidR="00EA66FB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 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potrzeb rynku pracy dostępną na stronie internetowej Urzędu (</w:t>
      </w:r>
      <w:hyperlink r:id="rId8" w:history="1">
        <w:r w:rsidRPr="009448E1">
          <w:rPr>
            <w:rFonts w:ascii="Times New Roman" w:eastAsia="Courier New" w:hAnsi="Times New Roman" w:cs="Times New Roman"/>
            <w:sz w:val="20"/>
            <w:szCs w:val="20"/>
            <w:u w:val="single"/>
            <w:lang w:eastAsia="pl-PL" w:bidi="pl-PL"/>
          </w:rPr>
          <w:t>www.znin.praca.gov.pl</w:t>
        </w:r>
      </w:hyperlink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) lub na stronie </w:t>
      </w:r>
      <w:hyperlink r:id="rId9" w:history="1">
        <w:r w:rsidRPr="009448E1">
          <w:rPr>
            <w:rFonts w:ascii="Times New Roman" w:eastAsia="Courier New" w:hAnsi="Times New Roman" w:cs="Times New Roman"/>
            <w:sz w:val="20"/>
            <w:szCs w:val="20"/>
            <w:u w:val="single"/>
            <w:lang w:eastAsia="pl-PL" w:bidi="pl-PL"/>
          </w:rPr>
          <w:t>www.psz.praca.gov.pl</w:t>
        </w:r>
      </w:hyperlink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.</w:t>
      </w:r>
    </w:p>
    <w:p w14:paraId="46C9A441" w14:textId="0B7AAF85" w:rsidR="001F02A1" w:rsidRPr="00481594" w:rsidRDefault="00012D44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color w:val="FF0000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Osoby bezrobotne nie będą kierowane na staż na stanowiska: „robotnik gospodarczy", „sprzątaczk</w:t>
      </w:r>
      <w:r w:rsidR="00116F83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a",</w:t>
      </w:r>
      <w:r w:rsidR="00DA680C" w:rsidRPr="009448E1">
        <w:rPr>
          <w:rFonts w:ascii="Times New Roman" w:hAnsi="Times New Roman" w:cs="Times New Roman"/>
          <w:sz w:val="20"/>
          <w:szCs w:val="20"/>
        </w:rPr>
        <w:t xml:space="preserve"> „kiero</w:t>
      </w:r>
      <w:r w:rsidR="000B34F5" w:rsidRPr="009448E1">
        <w:rPr>
          <w:rFonts w:ascii="Times New Roman" w:hAnsi="Times New Roman" w:cs="Times New Roman"/>
          <w:sz w:val="20"/>
          <w:szCs w:val="20"/>
        </w:rPr>
        <w:t>wca”, „przedstawiciel handlowy”</w:t>
      </w:r>
      <w:r w:rsidR="00DA680C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i do </w:t>
      </w:r>
      <w:r w:rsidR="00A97CDD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organizatora</w:t>
      </w:r>
      <w:r w:rsidR="000B34F5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</w:t>
      </w:r>
      <w:r w:rsidR="00DA680C" w:rsidRPr="009448E1">
        <w:rPr>
          <w:rFonts w:ascii="Times New Roman" w:hAnsi="Times New Roman" w:cs="Times New Roman"/>
          <w:sz w:val="20"/>
          <w:szCs w:val="20"/>
        </w:rPr>
        <w:t xml:space="preserve">prowadzącego działalność gospodarczą w zakresie handlu obwoźnego, na </w:t>
      </w:r>
      <w:r w:rsidR="00DA680C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targowiskach. </w:t>
      </w:r>
      <w:r w:rsidR="005E4E12" w:rsidRPr="00130579">
        <w:rPr>
          <w:rFonts w:ascii="Times New Roman" w:hAnsi="Times New Roman" w:cs="Times New Roman"/>
          <w:color w:val="000000" w:themeColor="text1"/>
          <w:sz w:val="20"/>
          <w:szCs w:val="20"/>
          <w:lang w:bidi="pl-PL"/>
        </w:rPr>
        <w:t>Wyklucza się też kierowanie osoby/osób na staż na stanowis</w:t>
      </w:r>
      <w:r w:rsidR="005D5963" w:rsidRPr="00130579">
        <w:rPr>
          <w:rFonts w:ascii="Times New Roman" w:hAnsi="Times New Roman" w:cs="Times New Roman"/>
          <w:color w:val="000000" w:themeColor="text1"/>
          <w:sz w:val="20"/>
          <w:szCs w:val="20"/>
          <w:lang w:bidi="pl-PL"/>
        </w:rPr>
        <w:t>ka łączone (</w:t>
      </w:r>
      <w:r w:rsidR="005E4E12" w:rsidRPr="00130579">
        <w:rPr>
          <w:rFonts w:ascii="Times New Roman" w:hAnsi="Times New Roman" w:cs="Times New Roman"/>
          <w:color w:val="000000" w:themeColor="text1"/>
          <w:sz w:val="20"/>
          <w:szCs w:val="20"/>
          <w:lang w:bidi="pl-PL"/>
        </w:rPr>
        <w:t>np. magazynier-sprzedawca).</w:t>
      </w:r>
    </w:p>
    <w:p w14:paraId="2460D027" w14:textId="5F0A450A" w:rsidR="00012D44" w:rsidRPr="009448E1" w:rsidRDefault="00012D44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Organizator nie może skierować </w:t>
      </w:r>
      <w:r w:rsidR="00A97CDD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osób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bezrobotnych do wykonywania innych zadań, na innych stanowiskach niż wskazane w umowie. Nie może </w:t>
      </w:r>
      <w:r w:rsidR="00BA7384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również zlecać zadań związanych 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z odpowiedzialnością materialną.</w:t>
      </w:r>
    </w:p>
    <w:p w14:paraId="311E34AC" w14:textId="392EA6A8" w:rsidR="00012D44" w:rsidRPr="009448E1" w:rsidRDefault="00012D44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W przypadku umów z warunkiem zatrudnienia organizator zobowiąz</w:t>
      </w:r>
      <w:r w:rsidR="00214A7F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any jest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złoż</w:t>
      </w:r>
      <w:r w:rsidR="00214A7F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yć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w PUP zgłoszeni</w:t>
      </w:r>
      <w:r w:rsidR="00214A7F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e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oferty pracy krajowej w terminie do 14 dni przed zakończeniem odbywania stażu przez osoby bezrobotne </w:t>
      </w:r>
      <w:r w:rsidR="00BC01C7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i</w:t>
      </w:r>
      <w:r w:rsidR="00EB44AF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 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poinformowania ich </w:t>
      </w:r>
      <w:r w:rsidRPr="005D5963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o</w:t>
      </w:r>
      <w:r w:rsidR="0047623E" w:rsidRPr="005D5963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zamiarze</w:t>
      </w:r>
      <w:r w:rsidRPr="005D5963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="00F74B12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zatrudnienia</w:t>
      </w: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po odbytym stażu.</w:t>
      </w:r>
    </w:p>
    <w:p w14:paraId="6ED76F6A" w14:textId="497C0E20" w:rsidR="00012D44" w:rsidRPr="00130579" w:rsidRDefault="00012D44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</w:pPr>
      <w:r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Osoby bezrobotne nie będą kierowane na staż</w:t>
      </w:r>
      <w:r w:rsidR="00DA1036" w:rsidRPr="009448E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</w:t>
      </w:r>
      <w:r w:rsidR="008C194A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organizowany poza granicami RP</w:t>
      </w:r>
      <w:r w:rsidR="00DA1036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(preferowani są </w:t>
      </w:r>
      <w:r w:rsidR="00CA6439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natomiast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organizatorzy z terenu Powiatu Żnińskiego).</w:t>
      </w:r>
    </w:p>
    <w:p w14:paraId="22E4CF1E" w14:textId="6B711371" w:rsidR="00803CC2" w:rsidRPr="00130579" w:rsidRDefault="00012D44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</w:pP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Za okres, za który przysługuje </w:t>
      </w:r>
      <w:r w:rsidR="00135E02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skierowanym osobom bezrobotnym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stypendium stażowe, zasiłek nie</w:t>
      </w:r>
      <w:r w:rsidR="00EA66FB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 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przysługuje.</w:t>
      </w:r>
    </w:p>
    <w:p w14:paraId="3B6CC745" w14:textId="6E2787A7" w:rsidR="00803CC2" w:rsidRPr="00130579" w:rsidRDefault="00803CC2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</w:pP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W przypadku niezdolności</w:t>
      </w:r>
      <w:r w:rsidR="00D41712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bezrobotnego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do pracy, spowodowanej chorobą lub pobytem w stacjonarnym zakładzie opieki zdrowotnej lub koniecznością osobistego sprawowania opieki nad członkiem rodziny zaświadczenie lekarskie ZUS ZLA musi być wystawione na</w:t>
      </w:r>
      <w:r w:rsidR="00EA66FB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aktualnego płatnika składek na ubezpieczenie zdrowotne -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Powiatowy Urząd Pracy </w:t>
      </w:r>
      <w:r w:rsidR="00EA66FB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w Żninie – NIP 562-15-78-873.</w:t>
      </w:r>
    </w:p>
    <w:p w14:paraId="64ADB9AB" w14:textId="014C33A6" w:rsidR="00607302" w:rsidRPr="00130579" w:rsidRDefault="00607302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</w:pP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Złożenie wniosku nie jest jednoznaczne ze skierowaniem </w:t>
      </w:r>
      <w:r w:rsidR="00B43222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>osób wskazanych na staż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. </w:t>
      </w:r>
      <w:r w:rsidR="00B43222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u w:val="single"/>
          <w:lang w:eastAsia="pl-PL" w:bidi="pl-PL"/>
        </w:rPr>
        <w:t xml:space="preserve">Do czasu skierowania 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u w:val="single"/>
          <w:lang w:eastAsia="pl-PL" w:bidi="pl-PL"/>
        </w:rPr>
        <w:t xml:space="preserve">osoby bezrobotne mają obowiązek zgłaszania </w:t>
      </w:r>
      <w:r w:rsidR="0030764D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u w:val="single"/>
          <w:lang w:eastAsia="pl-PL" w:bidi="pl-PL"/>
        </w:rPr>
        <w:t>się do PUP w wyznaczonym przez u</w:t>
      </w:r>
      <w:r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u w:val="single"/>
          <w:lang w:eastAsia="pl-PL" w:bidi="pl-PL"/>
        </w:rPr>
        <w:t>rząd terminie.</w:t>
      </w:r>
      <w:r w:rsidR="00B43222" w:rsidRPr="00130579">
        <w:rPr>
          <w:rFonts w:ascii="Times New Roman" w:eastAsia="Courier New" w:hAnsi="Times New Roman" w:cs="Times New Roman"/>
          <w:color w:val="000000" w:themeColor="text1"/>
          <w:sz w:val="20"/>
          <w:szCs w:val="20"/>
          <w:lang w:eastAsia="pl-PL" w:bidi="pl-PL"/>
        </w:rPr>
        <w:t xml:space="preserve"> </w:t>
      </w:r>
    </w:p>
    <w:p w14:paraId="29CA9877" w14:textId="6927A5C2" w:rsidR="00973D73" w:rsidRPr="009448E1" w:rsidRDefault="00EA66FB" w:rsidP="0086025F">
      <w:pPr>
        <w:widowControl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sz w:val="20"/>
          <w:szCs w:val="20"/>
        </w:rPr>
        <w:t xml:space="preserve">Wnioski </w:t>
      </w:r>
      <w:r w:rsidR="00973D73" w:rsidRPr="009448E1">
        <w:rPr>
          <w:rFonts w:ascii="Times New Roman" w:hAnsi="Times New Roman" w:cs="Times New Roman"/>
          <w:sz w:val="20"/>
          <w:szCs w:val="20"/>
        </w:rPr>
        <w:t xml:space="preserve">złożone przez organizatorów podlegają ocenie formalnej i merytorycznej. Celem oceny formalnej, jest stwierdzenie, czy wnioskodawca spełnia warunki ubiegania </w:t>
      </w:r>
      <w:r w:rsidR="00276056">
        <w:rPr>
          <w:rFonts w:ascii="Times New Roman" w:hAnsi="Times New Roman" w:cs="Times New Roman"/>
          <w:sz w:val="20"/>
          <w:szCs w:val="20"/>
        </w:rPr>
        <w:t>się o zorganizowanie stażu oraz </w:t>
      </w:r>
      <w:r w:rsidR="00973D73" w:rsidRPr="009448E1">
        <w:rPr>
          <w:rFonts w:ascii="Times New Roman" w:hAnsi="Times New Roman" w:cs="Times New Roman"/>
          <w:sz w:val="20"/>
          <w:szCs w:val="20"/>
        </w:rPr>
        <w:t>czy</w:t>
      </w:r>
      <w:r w:rsidR="00001271">
        <w:rPr>
          <w:rFonts w:ascii="Times New Roman" w:hAnsi="Times New Roman" w:cs="Times New Roman"/>
          <w:sz w:val="20"/>
          <w:szCs w:val="20"/>
        </w:rPr>
        <w:t xml:space="preserve">  </w:t>
      </w:r>
      <w:r w:rsidR="00973D73" w:rsidRPr="009448E1">
        <w:rPr>
          <w:rFonts w:ascii="Times New Roman" w:hAnsi="Times New Roman" w:cs="Times New Roman"/>
          <w:sz w:val="20"/>
          <w:szCs w:val="20"/>
        </w:rPr>
        <w:t>wniosek jest kompletny i prawidłowo wypełniony. Oceny mer</w:t>
      </w:r>
      <w:r w:rsidR="00276056">
        <w:rPr>
          <w:rFonts w:ascii="Times New Roman" w:hAnsi="Times New Roman" w:cs="Times New Roman"/>
          <w:sz w:val="20"/>
          <w:szCs w:val="20"/>
        </w:rPr>
        <w:t xml:space="preserve">ytorycznej dokonuje powołana </w:t>
      </w:r>
      <w:r w:rsidR="00276056" w:rsidRPr="00276056">
        <w:rPr>
          <w:rFonts w:ascii="Times New Roman" w:hAnsi="Times New Roman" w:cs="Times New Roman"/>
          <w:sz w:val="20"/>
          <w:szCs w:val="20"/>
        </w:rPr>
        <w:t>do </w:t>
      </w:r>
      <w:r w:rsidR="00973D73" w:rsidRPr="00276056">
        <w:rPr>
          <w:rFonts w:ascii="Times New Roman" w:hAnsi="Times New Roman" w:cs="Times New Roman"/>
          <w:sz w:val="20"/>
          <w:szCs w:val="20"/>
        </w:rPr>
        <w:t>tego</w:t>
      </w:r>
      <w:r w:rsidR="00973D73" w:rsidRPr="009448E1">
        <w:rPr>
          <w:rFonts w:ascii="Times New Roman" w:hAnsi="Times New Roman" w:cs="Times New Roman"/>
          <w:sz w:val="20"/>
          <w:szCs w:val="20"/>
        </w:rPr>
        <w:t xml:space="preserve"> Komisja. </w:t>
      </w:r>
    </w:p>
    <w:p w14:paraId="36F000EF" w14:textId="77777777" w:rsidR="00012D44" w:rsidRPr="004034DD" w:rsidRDefault="00012D44" w:rsidP="0086025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A2322F" w14:textId="5A76D09F" w:rsidR="009448E1" w:rsidRPr="009448E1" w:rsidRDefault="007A5FF9" w:rsidP="0086025F">
      <w:pPr>
        <w:pStyle w:val="Cytatintensywny"/>
        <w:spacing w:before="0" w:after="0" w:line="276" w:lineRule="auto"/>
        <w:rPr>
          <w:rFonts w:ascii="Times New Roman" w:hAnsi="Times New Roman" w:cs="Times New Roman"/>
          <w:b/>
          <w:i w:val="0"/>
          <w:color w:val="auto"/>
        </w:rPr>
      </w:pPr>
      <w:r w:rsidRPr="004034DD">
        <w:rPr>
          <w:rFonts w:ascii="Times New Roman" w:hAnsi="Times New Roman" w:cs="Times New Roman"/>
          <w:b/>
          <w:i w:val="0"/>
          <w:color w:val="auto"/>
        </w:rPr>
        <w:t>ROBOTY PUBLICZNE</w:t>
      </w:r>
    </w:p>
    <w:p w14:paraId="277A1A59" w14:textId="77777777" w:rsidR="0086025F" w:rsidRDefault="0086025F" w:rsidP="0086025F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</w:p>
    <w:p w14:paraId="182A2A37" w14:textId="3E29464C" w:rsidR="009448E1" w:rsidRPr="00130579" w:rsidRDefault="006052E4" w:rsidP="0086025F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>Umowy na roboty publiczne zawierane będą na okres do 6 miesięcy.</w:t>
      </w:r>
    </w:p>
    <w:p w14:paraId="1E7D24E0" w14:textId="571DB7FD" w:rsidR="00502643" w:rsidRPr="00130579" w:rsidRDefault="002802D4" w:rsidP="0086025F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 xml:space="preserve">Na roboty publiczne w pierwszej kolejności kierowane </w:t>
      </w:r>
      <w:r w:rsidR="000E5120" w:rsidRPr="00130579">
        <w:rPr>
          <w:color w:val="000000" w:themeColor="text1"/>
          <w:sz w:val="20"/>
          <w:szCs w:val="20"/>
        </w:rPr>
        <w:t xml:space="preserve">będą osoby bezrobotne będące </w:t>
      </w:r>
      <w:r w:rsidR="00B43222" w:rsidRPr="00130579">
        <w:rPr>
          <w:color w:val="000000" w:themeColor="text1"/>
          <w:sz w:val="20"/>
          <w:szCs w:val="20"/>
        </w:rPr>
        <w:t xml:space="preserve">dłużnikami alimentacyjnymi oraz </w:t>
      </w:r>
      <w:r w:rsidR="005D5963" w:rsidRPr="00130579">
        <w:rPr>
          <w:color w:val="000000" w:themeColor="text1"/>
          <w:sz w:val="20"/>
          <w:szCs w:val="20"/>
        </w:rPr>
        <w:t>osoby bez prawa do zasiłku</w:t>
      </w:r>
      <w:r w:rsidR="00B43222" w:rsidRPr="00130579">
        <w:rPr>
          <w:color w:val="000000" w:themeColor="text1"/>
          <w:sz w:val="20"/>
          <w:szCs w:val="20"/>
        </w:rPr>
        <w:t>.</w:t>
      </w:r>
      <w:r w:rsidR="005D5963" w:rsidRPr="00130579">
        <w:rPr>
          <w:color w:val="000000" w:themeColor="text1"/>
          <w:sz w:val="20"/>
          <w:szCs w:val="20"/>
        </w:rPr>
        <w:t xml:space="preserve"> </w:t>
      </w:r>
      <w:r w:rsidR="00B43222" w:rsidRPr="00130579">
        <w:rPr>
          <w:color w:val="000000" w:themeColor="text1"/>
          <w:sz w:val="20"/>
          <w:szCs w:val="20"/>
        </w:rPr>
        <w:t>Przy kierowaniu osób bezrobotnych uwzględniona będzie również częstotliwość korzystania z tej formy wsparcia.</w:t>
      </w:r>
      <w:r w:rsidRPr="00130579">
        <w:rPr>
          <w:color w:val="000000" w:themeColor="text1"/>
          <w:sz w:val="20"/>
          <w:szCs w:val="20"/>
        </w:rPr>
        <w:t xml:space="preserve"> </w:t>
      </w:r>
    </w:p>
    <w:p w14:paraId="2AA28EEB" w14:textId="0646E5B0" w:rsidR="006052E4" w:rsidRPr="00130579" w:rsidRDefault="00AD4E91" w:rsidP="0086025F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>Osoby bezrobotne mogą uczestniczyć w robotach publicznych 1 raz w ciągu danego roku kalendarzowego</w:t>
      </w:r>
      <w:r w:rsidR="004473E4" w:rsidRPr="00130579">
        <w:rPr>
          <w:color w:val="000000" w:themeColor="text1"/>
          <w:sz w:val="20"/>
          <w:szCs w:val="20"/>
        </w:rPr>
        <w:t>. Tylko w uzasadnionych przypadkach istnieje możliwość ponownego ich skierowania na tę formę wsparcia.</w:t>
      </w:r>
    </w:p>
    <w:p w14:paraId="7C0811AD" w14:textId="416FEEDE" w:rsidR="006052E4" w:rsidRPr="00130579" w:rsidRDefault="006052E4" w:rsidP="0086025F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 xml:space="preserve">Ustala się miesięczną refundację wynagrodzenia w wysokości: </w:t>
      </w:r>
      <w:r w:rsidR="00481594" w:rsidRPr="00130579">
        <w:rPr>
          <w:b/>
          <w:bCs/>
          <w:color w:val="000000" w:themeColor="text1"/>
          <w:sz w:val="20"/>
          <w:szCs w:val="20"/>
        </w:rPr>
        <w:t xml:space="preserve">1 </w:t>
      </w:r>
      <w:r w:rsidR="00BE401E" w:rsidRPr="00130579">
        <w:rPr>
          <w:b/>
          <w:bCs/>
          <w:color w:val="000000" w:themeColor="text1"/>
          <w:sz w:val="20"/>
          <w:szCs w:val="20"/>
        </w:rPr>
        <w:t>3</w:t>
      </w:r>
      <w:r w:rsidRPr="00130579">
        <w:rPr>
          <w:b/>
          <w:bCs/>
          <w:color w:val="000000" w:themeColor="text1"/>
          <w:sz w:val="20"/>
          <w:szCs w:val="20"/>
        </w:rPr>
        <w:t xml:space="preserve">00 zł + składka ZUS </w:t>
      </w:r>
      <w:r w:rsidRPr="00130579">
        <w:rPr>
          <w:color w:val="000000" w:themeColor="text1"/>
          <w:sz w:val="20"/>
          <w:szCs w:val="20"/>
        </w:rPr>
        <w:t xml:space="preserve">od refundowanej kwoty </w:t>
      </w:r>
      <w:r w:rsidRPr="00130579">
        <w:rPr>
          <w:bCs/>
          <w:color w:val="000000" w:themeColor="text1"/>
          <w:sz w:val="20"/>
          <w:szCs w:val="20"/>
        </w:rPr>
        <w:t>(</w:t>
      </w:r>
      <w:r w:rsidRPr="00130579">
        <w:rPr>
          <w:color w:val="000000" w:themeColor="text1"/>
          <w:sz w:val="20"/>
          <w:szCs w:val="20"/>
        </w:rPr>
        <w:t>składki, które pokrywa pracodawca: emerytalna, rentowa oraz</w:t>
      </w:r>
      <w:r w:rsidRPr="00130579">
        <w:rPr>
          <w:bCs/>
          <w:color w:val="000000" w:themeColor="text1"/>
          <w:sz w:val="20"/>
          <w:szCs w:val="20"/>
        </w:rPr>
        <w:t xml:space="preserve"> </w:t>
      </w:r>
      <w:r w:rsidRPr="00130579">
        <w:rPr>
          <w:color w:val="000000" w:themeColor="text1"/>
          <w:sz w:val="20"/>
          <w:szCs w:val="20"/>
        </w:rPr>
        <w:t>wypadkowa</w:t>
      </w:r>
      <w:r w:rsidRPr="00130579">
        <w:rPr>
          <w:b/>
          <w:color w:val="000000" w:themeColor="text1"/>
          <w:sz w:val="20"/>
          <w:szCs w:val="20"/>
        </w:rPr>
        <w:t xml:space="preserve">) </w:t>
      </w:r>
      <w:r w:rsidRPr="00130579">
        <w:rPr>
          <w:color w:val="000000" w:themeColor="text1"/>
          <w:sz w:val="20"/>
          <w:szCs w:val="20"/>
        </w:rPr>
        <w:t xml:space="preserve">przy skuteczności </w:t>
      </w:r>
      <w:r w:rsidRPr="00130579">
        <w:rPr>
          <w:color w:val="000000" w:themeColor="text1"/>
          <w:sz w:val="20"/>
          <w:szCs w:val="20"/>
        </w:rPr>
        <w:lastRenderedPageBreak/>
        <w:t>zatrudnieniowej</w:t>
      </w:r>
      <w:r w:rsidRPr="00130579">
        <w:rPr>
          <w:b/>
          <w:color w:val="000000" w:themeColor="text1"/>
          <w:sz w:val="20"/>
          <w:szCs w:val="20"/>
        </w:rPr>
        <w:t xml:space="preserve"> </w:t>
      </w:r>
      <w:r w:rsidR="004473E4" w:rsidRPr="00130579">
        <w:rPr>
          <w:b/>
          <w:color w:val="000000" w:themeColor="text1"/>
          <w:sz w:val="20"/>
          <w:szCs w:val="20"/>
        </w:rPr>
        <w:t>co najmniej 7</w:t>
      </w:r>
      <w:r w:rsidRPr="00130579">
        <w:rPr>
          <w:b/>
          <w:bCs/>
          <w:color w:val="000000" w:themeColor="text1"/>
          <w:sz w:val="20"/>
          <w:szCs w:val="20"/>
        </w:rPr>
        <w:t>0%</w:t>
      </w:r>
      <w:r w:rsidRPr="00130579">
        <w:rPr>
          <w:bCs/>
          <w:color w:val="000000" w:themeColor="text1"/>
          <w:sz w:val="20"/>
          <w:szCs w:val="20"/>
        </w:rPr>
        <w:t xml:space="preserve"> </w:t>
      </w:r>
      <w:r w:rsidRPr="00130579">
        <w:rPr>
          <w:color w:val="000000" w:themeColor="text1"/>
          <w:sz w:val="20"/>
          <w:szCs w:val="20"/>
        </w:rPr>
        <w:t>(umowy o pracę/umowy zlecenia na okres</w:t>
      </w:r>
      <w:r w:rsidRPr="00130579">
        <w:rPr>
          <w:bCs/>
          <w:color w:val="000000" w:themeColor="text1"/>
          <w:sz w:val="20"/>
          <w:szCs w:val="20"/>
        </w:rPr>
        <w:t xml:space="preserve"> </w:t>
      </w:r>
      <w:r w:rsidRPr="00130579">
        <w:rPr>
          <w:color w:val="000000" w:themeColor="text1"/>
          <w:sz w:val="20"/>
          <w:szCs w:val="20"/>
        </w:rPr>
        <w:t>co najmniej 30 dni) po</w:t>
      </w:r>
      <w:r w:rsidR="00001271" w:rsidRPr="00130579">
        <w:rPr>
          <w:color w:val="000000" w:themeColor="text1"/>
          <w:sz w:val="20"/>
          <w:szCs w:val="20"/>
        </w:rPr>
        <w:t> </w:t>
      </w:r>
      <w:r w:rsidRPr="00130579">
        <w:rPr>
          <w:color w:val="000000" w:themeColor="text1"/>
          <w:sz w:val="20"/>
          <w:szCs w:val="20"/>
        </w:rPr>
        <w:t xml:space="preserve"> zakończeniu robót publicznych.</w:t>
      </w:r>
    </w:p>
    <w:p w14:paraId="4AFA451F" w14:textId="06C6C876" w:rsidR="006052E4" w:rsidRPr="00130579" w:rsidRDefault="006052E4" w:rsidP="0086025F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 xml:space="preserve">W przypadku pracodawców deklarujących zatrudnienie na co najmniej </w:t>
      </w:r>
      <w:r w:rsidR="002802D4" w:rsidRPr="00130579">
        <w:rPr>
          <w:color w:val="000000" w:themeColor="text1"/>
          <w:sz w:val="20"/>
          <w:szCs w:val="20"/>
        </w:rPr>
        <w:t>90 dni</w:t>
      </w:r>
      <w:r w:rsidRPr="00130579">
        <w:rPr>
          <w:color w:val="000000" w:themeColor="text1"/>
          <w:sz w:val="20"/>
          <w:szCs w:val="20"/>
        </w:rPr>
        <w:t xml:space="preserve"> po zakończeniu robót publicznych (umowy o pracę/umowy zlecenia) refundacja wynosić będzie </w:t>
      </w:r>
      <w:r w:rsidR="00481594" w:rsidRPr="00130579">
        <w:rPr>
          <w:b/>
          <w:bCs/>
          <w:color w:val="000000" w:themeColor="text1"/>
          <w:sz w:val="20"/>
          <w:szCs w:val="20"/>
        </w:rPr>
        <w:t xml:space="preserve">1 </w:t>
      </w:r>
      <w:r w:rsidR="000041ED" w:rsidRPr="00130579">
        <w:rPr>
          <w:b/>
          <w:bCs/>
          <w:color w:val="000000" w:themeColor="text1"/>
          <w:sz w:val="20"/>
          <w:szCs w:val="20"/>
        </w:rPr>
        <w:t>7</w:t>
      </w:r>
      <w:r w:rsidRPr="00130579">
        <w:rPr>
          <w:b/>
          <w:bCs/>
          <w:color w:val="000000" w:themeColor="text1"/>
          <w:sz w:val="20"/>
          <w:szCs w:val="20"/>
        </w:rPr>
        <w:t xml:space="preserve">00 </w:t>
      </w:r>
      <w:r w:rsidR="00001271" w:rsidRPr="00130579">
        <w:rPr>
          <w:b/>
          <w:bCs/>
          <w:color w:val="000000" w:themeColor="text1"/>
          <w:sz w:val="20"/>
          <w:szCs w:val="20"/>
        </w:rPr>
        <w:t xml:space="preserve">zł + składka ZUS </w:t>
      </w:r>
      <w:r w:rsidRPr="00130579">
        <w:rPr>
          <w:color w:val="000000" w:themeColor="text1"/>
          <w:sz w:val="20"/>
          <w:szCs w:val="20"/>
        </w:rPr>
        <w:t>od</w:t>
      </w:r>
      <w:r w:rsidR="00001271" w:rsidRPr="00130579">
        <w:rPr>
          <w:color w:val="000000" w:themeColor="text1"/>
          <w:sz w:val="20"/>
          <w:szCs w:val="20"/>
        </w:rPr>
        <w:t> </w:t>
      </w:r>
      <w:r w:rsidRPr="00130579">
        <w:rPr>
          <w:color w:val="000000" w:themeColor="text1"/>
          <w:sz w:val="20"/>
          <w:szCs w:val="20"/>
        </w:rPr>
        <w:t xml:space="preserve"> refundowanej kwoty </w:t>
      </w:r>
      <w:r w:rsidRPr="00130579">
        <w:rPr>
          <w:b/>
          <w:bCs/>
          <w:color w:val="000000" w:themeColor="text1"/>
          <w:sz w:val="20"/>
          <w:szCs w:val="20"/>
        </w:rPr>
        <w:t>(</w:t>
      </w:r>
      <w:r w:rsidRPr="00130579">
        <w:rPr>
          <w:color w:val="000000" w:themeColor="text1"/>
          <w:sz w:val="20"/>
          <w:szCs w:val="20"/>
        </w:rPr>
        <w:t>składki, które pokrywa pracodawca: emerytalna, rentowa oraz wypadkowa).</w:t>
      </w:r>
    </w:p>
    <w:p w14:paraId="6C0EC94A" w14:textId="1327A38B" w:rsidR="006052E4" w:rsidRPr="00130579" w:rsidRDefault="006052E4" w:rsidP="0086025F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 xml:space="preserve">W przypadku robót publicznych organizowanych w spółkach wodnych refundacja wynagrodzenia wynosić będzie </w:t>
      </w:r>
      <w:r w:rsidR="00481594" w:rsidRPr="00130579">
        <w:rPr>
          <w:b/>
          <w:bCs/>
          <w:color w:val="000000" w:themeColor="text1"/>
          <w:sz w:val="20"/>
          <w:szCs w:val="20"/>
        </w:rPr>
        <w:t xml:space="preserve">1 </w:t>
      </w:r>
      <w:r w:rsidR="00BE401E" w:rsidRPr="00130579">
        <w:rPr>
          <w:b/>
          <w:bCs/>
          <w:color w:val="000000" w:themeColor="text1"/>
          <w:sz w:val="20"/>
          <w:szCs w:val="20"/>
        </w:rPr>
        <w:t>7</w:t>
      </w:r>
      <w:r w:rsidRPr="00130579">
        <w:rPr>
          <w:b/>
          <w:bCs/>
          <w:color w:val="000000" w:themeColor="text1"/>
          <w:sz w:val="20"/>
          <w:szCs w:val="20"/>
        </w:rPr>
        <w:t xml:space="preserve">00 zł </w:t>
      </w:r>
      <w:r w:rsidRPr="00130579">
        <w:rPr>
          <w:color w:val="000000" w:themeColor="text1"/>
          <w:sz w:val="20"/>
          <w:szCs w:val="20"/>
        </w:rPr>
        <w:t xml:space="preserve">+ składki ZUS od refundowanej kwoty przy zachowaniu </w:t>
      </w:r>
      <w:r w:rsidR="004473E4" w:rsidRPr="00130579">
        <w:rPr>
          <w:b/>
          <w:color w:val="000000" w:themeColor="text1"/>
          <w:sz w:val="20"/>
          <w:szCs w:val="20"/>
        </w:rPr>
        <w:t>co najmniej</w:t>
      </w:r>
      <w:r w:rsidR="004473E4" w:rsidRPr="00130579">
        <w:rPr>
          <w:color w:val="000000" w:themeColor="text1"/>
          <w:sz w:val="20"/>
          <w:szCs w:val="20"/>
        </w:rPr>
        <w:t xml:space="preserve"> </w:t>
      </w:r>
      <w:r w:rsidR="004473E4" w:rsidRPr="00130579">
        <w:rPr>
          <w:b/>
          <w:bCs/>
          <w:color w:val="000000" w:themeColor="text1"/>
          <w:sz w:val="20"/>
          <w:szCs w:val="20"/>
        </w:rPr>
        <w:t>7</w:t>
      </w:r>
      <w:r w:rsidRPr="00130579">
        <w:rPr>
          <w:b/>
          <w:bCs/>
          <w:color w:val="000000" w:themeColor="text1"/>
          <w:sz w:val="20"/>
          <w:szCs w:val="20"/>
        </w:rPr>
        <w:t xml:space="preserve">0% </w:t>
      </w:r>
      <w:r w:rsidRPr="00130579">
        <w:rPr>
          <w:color w:val="000000" w:themeColor="text1"/>
          <w:sz w:val="20"/>
          <w:szCs w:val="20"/>
        </w:rPr>
        <w:t>skuteczności zatrudnieniowej (umowy o pracę/umowy zlecenia na okres co najmniej 30 dni</w:t>
      </w:r>
      <w:r w:rsidRPr="00130579">
        <w:rPr>
          <w:b/>
          <w:bCs/>
          <w:color w:val="000000" w:themeColor="text1"/>
          <w:sz w:val="20"/>
          <w:szCs w:val="20"/>
        </w:rPr>
        <w:t xml:space="preserve">) </w:t>
      </w:r>
      <w:r w:rsidRPr="00130579">
        <w:rPr>
          <w:color w:val="000000" w:themeColor="text1"/>
          <w:sz w:val="20"/>
          <w:szCs w:val="20"/>
        </w:rPr>
        <w:t>po zakończeniu robót publicznych.</w:t>
      </w:r>
    </w:p>
    <w:p w14:paraId="62F23251" w14:textId="1305051A" w:rsidR="004473E4" w:rsidRPr="00130579" w:rsidRDefault="00C30BAA" w:rsidP="0086025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Osoby bezrobotne skierowane na roboty publiczne zatrudnione </w:t>
      </w:r>
      <w:r w:rsidR="002B1030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7124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</w:t>
      </w:r>
      <w:r w:rsidR="00327124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pracę w pełnym wymiarze czasu pracy</w:t>
      </w:r>
      <w:r w:rsidR="00973D73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co najmniej minimalnym wynagrodzeniem</w:t>
      </w:r>
      <w:r w:rsidR="00973D73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pracę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0863C1" w14:textId="45D3AF9F" w:rsidR="008E01B8" w:rsidRPr="004034DD" w:rsidRDefault="004473E4" w:rsidP="0086025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W przypadku kierowania osób bezrobotnych do organizacji</w:t>
      </w:r>
      <w:r w:rsidR="006E50D2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pozarządowych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statutowo zajmujących się problematyką bezrobocia, 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>pomocy społecznej dopuszcza się możliwość zastosowania innych kryteriów niż</w:t>
      </w:r>
      <w:r w:rsidR="0000127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powyższe</w:t>
      </w:r>
      <w:r w:rsidR="00BC0BC2" w:rsidRPr="004034DD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1277E03" w14:textId="77777777" w:rsidR="004473E4" w:rsidRPr="004034DD" w:rsidRDefault="004473E4" w:rsidP="0086025F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</w:p>
    <w:p w14:paraId="31E7CBDD" w14:textId="15A044B7" w:rsidR="008E01B8" w:rsidRPr="009448E1" w:rsidRDefault="00001271" w:rsidP="0086025F">
      <w:pPr>
        <w:pStyle w:val="Cytatintensywny"/>
        <w:spacing w:before="0" w:after="0" w:line="276" w:lineRule="auto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PRACE SPOŁECZNIE UŻYTECZNE</w:t>
      </w:r>
    </w:p>
    <w:p w14:paraId="125185A0" w14:textId="77777777" w:rsidR="0086025F" w:rsidRDefault="0086025F" w:rsidP="0086025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4EFD397" w14:textId="3C21B012" w:rsidR="007A5FF9" w:rsidRPr="004034DD" w:rsidRDefault="007A5FF9" w:rsidP="0086025F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034DD">
        <w:rPr>
          <w:rFonts w:ascii="Times New Roman" w:hAnsi="Times New Roman" w:cs="Times New Roman"/>
          <w:color w:val="auto"/>
          <w:sz w:val="20"/>
          <w:szCs w:val="20"/>
        </w:rPr>
        <w:t>Wykonywanie prac społecznie użytecznych odbywać się będzie na podstawie porozumienia zawartego z</w:t>
      </w:r>
      <w:r w:rsidR="0000127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gminą, na rzecz której prace społec</w:t>
      </w:r>
      <w:r w:rsidR="00001271">
        <w:rPr>
          <w:rFonts w:ascii="Times New Roman" w:hAnsi="Times New Roman" w:cs="Times New Roman"/>
          <w:color w:val="auto"/>
          <w:sz w:val="20"/>
          <w:szCs w:val="20"/>
        </w:rPr>
        <w:t>znie użyteczne będą wykonywane.</w:t>
      </w:r>
    </w:p>
    <w:p w14:paraId="3F950EBD" w14:textId="23488E49" w:rsidR="007A5FF9" w:rsidRPr="00130579" w:rsidRDefault="007A5FF9" w:rsidP="0086025F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4034DD">
        <w:rPr>
          <w:rFonts w:ascii="Times New Roman" w:hAnsi="Times New Roman" w:cs="Times New Roman"/>
          <w:color w:val="auto"/>
          <w:sz w:val="20"/>
          <w:szCs w:val="20"/>
        </w:rPr>
        <w:t>Ustala się miesięczną wysokość refundacji dla gminy na poziomie 60% kwoty określonej ustawowo jako</w:t>
      </w:r>
      <w:r w:rsidR="0000127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minimalna (na </w:t>
      </w:r>
      <w:r w:rsidR="004C484A">
        <w:rPr>
          <w:rFonts w:ascii="Times New Roman" w:hAnsi="Times New Roman" w:cs="Times New Roman"/>
          <w:color w:val="auto"/>
          <w:sz w:val="20"/>
          <w:szCs w:val="20"/>
        </w:rPr>
        <w:t>dzień 01.01.</w:t>
      </w:r>
      <w:r w:rsidR="004C484A" w:rsidRPr="005D5963">
        <w:rPr>
          <w:rFonts w:ascii="Times New Roman" w:hAnsi="Times New Roman" w:cs="Times New Roman"/>
          <w:color w:val="000000" w:themeColor="text1"/>
          <w:sz w:val="20"/>
          <w:szCs w:val="20"/>
        </w:rPr>
        <w:t>2019</w:t>
      </w:r>
      <w:r w:rsidR="00E87066" w:rsidRPr="005D59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>r. tj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C484A"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8,3</w:t>
      </w:r>
      <w:r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0 </w:t>
      </w:r>
      <w:r w:rsidRPr="0013057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zł</w:t>
      </w:r>
      <w:r w:rsidR="008F7FF3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/godz.).</w:t>
      </w:r>
    </w:p>
    <w:p w14:paraId="54633C0E" w14:textId="7397C157" w:rsidR="007A5FF9" w:rsidRPr="004034DD" w:rsidRDefault="007A5FF9" w:rsidP="0086025F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Refundacja nie przysługuje za dni 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>nieprzepracowan</w:t>
      </w:r>
      <w:r w:rsidR="00C950EC">
        <w:rPr>
          <w:rFonts w:ascii="Times New Roman" w:hAnsi="Times New Roman" w:cs="Times New Roman"/>
          <w:color w:val="auto"/>
          <w:sz w:val="20"/>
          <w:szCs w:val="20"/>
        </w:rPr>
        <w:t xml:space="preserve">e (nieobecność usprawiedliwiona </w:t>
      </w:r>
      <w:r w:rsidR="00AC5A6F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00127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AC5A6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1271">
        <w:rPr>
          <w:rFonts w:ascii="Times New Roman" w:hAnsi="Times New Roman" w:cs="Times New Roman"/>
          <w:color w:val="auto"/>
          <w:sz w:val="20"/>
          <w:szCs w:val="20"/>
        </w:rPr>
        <w:t>nieusprawiedliwiona).</w:t>
      </w:r>
    </w:p>
    <w:p w14:paraId="7564BD7D" w14:textId="593DC466" w:rsidR="00E15F35" w:rsidRPr="004034DD" w:rsidRDefault="008D375F" w:rsidP="0086025F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034DD">
        <w:rPr>
          <w:rFonts w:ascii="Times New Roman" w:hAnsi="Times New Roman" w:cs="Times New Roman"/>
          <w:color w:val="auto"/>
          <w:sz w:val="20"/>
          <w:szCs w:val="20"/>
        </w:rPr>
        <w:t>Osoba bezrobotna</w:t>
      </w:r>
      <w:r w:rsidR="004D5AF6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>może być aktywizowana w ramach tej formy tylko raz w danym roku.</w:t>
      </w:r>
    </w:p>
    <w:p w14:paraId="69833969" w14:textId="77777777" w:rsidR="006052E4" w:rsidRPr="004034DD" w:rsidRDefault="006052E4" w:rsidP="008602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trike/>
          <w:color w:val="auto"/>
          <w:sz w:val="20"/>
          <w:szCs w:val="20"/>
          <w:u w:val="single"/>
        </w:rPr>
      </w:pPr>
    </w:p>
    <w:p w14:paraId="336FF7D3" w14:textId="17A112BB" w:rsidR="006052E4" w:rsidRPr="00AC5A6F" w:rsidRDefault="00001271" w:rsidP="0086025F">
      <w:pPr>
        <w:pStyle w:val="Cytatintensywny"/>
        <w:spacing w:before="0" w:after="0" w:line="276" w:lineRule="auto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PRACE INTERWENCYJNE</w:t>
      </w:r>
    </w:p>
    <w:p w14:paraId="5C8014EE" w14:textId="77777777" w:rsidR="0086025F" w:rsidRDefault="0086025F" w:rsidP="0086025F">
      <w:pPr>
        <w:pStyle w:val="Default"/>
        <w:spacing w:line="276" w:lineRule="auto"/>
        <w:ind w:left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8A6A10A" w14:textId="1865A598" w:rsidR="006052E4" w:rsidRDefault="006052E4" w:rsidP="0086025F">
      <w:pPr>
        <w:pStyle w:val="Default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W ramach umów zawartych na prace interwencyjne </w:t>
      </w:r>
      <w:r w:rsidRPr="006420CE">
        <w:rPr>
          <w:rFonts w:ascii="Times New Roman" w:hAnsi="Times New Roman" w:cs="Times New Roman"/>
          <w:color w:val="auto"/>
          <w:sz w:val="20"/>
          <w:szCs w:val="20"/>
        </w:rPr>
        <w:t xml:space="preserve">z </w:t>
      </w:r>
      <w:r w:rsidR="00893A32" w:rsidRPr="006420CE">
        <w:rPr>
          <w:rFonts w:ascii="Times New Roman" w:hAnsi="Times New Roman" w:cs="Times New Roman"/>
          <w:color w:val="auto"/>
          <w:sz w:val="20"/>
          <w:szCs w:val="20"/>
        </w:rPr>
        <w:t>pracodawcami -</w:t>
      </w:r>
      <w:r w:rsidR="00C950EC" w:rsidRPr="006420C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beneficjentami pomocy publicznej: </w:t>
      </w:r>
    </w:p>
    <w:p w14:paraId="5B7CDE1D" w14:textId="25340627" w:rsidR="006052E4" w:rsidRPr="00130579" w:rsidRDefault="006052E4" w:rsidP="008602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5A6F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przypadku skierowania osób bezrobotnych zgodnie z art. 51 ustawy refundacja</w:t>
      </w:r>
      <w:r w:rsidR="00C950EC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obejmować będzie maksymalnie 6 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miesięcy, stanowisko pracy </w:t>
      </w:r>
      <w:r w:rsidR="00DA73CD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będzie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utrzymane przez mini</w:t>
      </w:r>
      <w:r w:rsidR="008F7FF3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mum </w:t>
      </w:r>
      <w:r w:rsidR="002045BF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8F7FF3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miesięcy. </w:t>
      </w:r>
      <w:r w:rsidR="002045BF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Preferowani będą wnioskodawcy, którzy zadeklarują dłuższy okres z</w:t>
      </w:r>
      <w:r w:rsidR="00F1731B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atrudnienia</w:t>
      </w:r>
      <w:r w:rsidR="00AC5A6F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6061E470" w14:textId="19584AFB" w:rsidR="006052E4" w:rsidRPr="00130579" w:rsidRDefault="006052E4" w:rsidP="0086025F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w przypadku skierowania osób bezrobotnych</w:t>
      </w:r>
      <w:r w:rsidR="00A934AC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powyżej 50 roku życia zgodnie z art. 59 ustawy refundacja obejmować będzie maksymalnie 12 mie</w:t>
      </w:r>
      <w:r w:rsidR="008F7FF3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sięcy, stanowisko pracy 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utrzymane</w:t>
      </w:r>
      <w:r w:rsidR="008F7FF3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będzie 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minimum 1</w:t>
      </w:r>
      <w:r w:rsidR="002045BF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AC5A6F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miesięc</w:t>
      </w:r>
      <w:r w:rsidR="00B625C6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8F7FF3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45BF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Preferowani będą wnioskodawcy, którzy zadeklarują dłuż</w:t>
      </w:r>
      <w:r w:rsidR="00F1731B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szy okres zatrudnienia.</w:t>
      </w:r>
    </w:p>
    <w:p w14:paraId="198E3F52" w14:textId="4004C646" w:rsidR="002045BF" w:rsidRPr="00130579" w:rsidRDefault="007A5FF9" w:rsidP="0086025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W przypadku umów zawartych z beneficjentami pomocy publicznej</w:t>
      </w:r>
      <w:r w:rsidR="002045BF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/podmiotami nieprowadzącymi działalności gospodarczej 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ustala się refundacj</w:t>
      </w:r>
      <w:r w:rsidR="00001271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e:</w:t>
      </w:r>
    </w:p>
    <w:p w14:paraId="2175AC5C" w14:textId="6B9D4E6E" w:rsidR="006052E4" w:rsidRPr="00130579" w:rsidRDefault="006052E4" w:rsidP="0086025F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w przypadku skierowania osób bezrobotnych zgodnie z art. 51 ustawy refundacja obejmować będzie maksymalnie 6 miesięcy i wynosić będzie</w:t>
      </w:r>
      <w:r w:rsidR="00A20B2A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miesięcznie</w:t>
      </w:r>
      <w:r w:rsidR="00001271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3A6201D1" w14:textId="238C5D95" w:rsidR="006052E4" w:rsidRPr="00130579" w:rsidRDefault="00EE57D4" w:rsidP="008602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650</w:t>
      </w:r>
      <w:r w:rsidR="006052E4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 + składka ZUS od refundowanej kwoty (składki, które pokrywa pracodawca: emerytalna, rentowa oraz wypadkowa) w przypadku utrzymania stanowiska przez </w:t>
      </w:r>
      <w:r w:rsidR="002045BF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001271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miesięcy,</w:t>
      </w:r>
    </w:p>
    <w:p w14:paraId="44D00822" w14:textId="7D41F66F" w:rsidR="002045BF" w:rsidRPr="00130579" w:rsidRDefault="00EE57D4" w:rsidP="008602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750</w:t>
      </w:r>
      <w:r w:rsidR="002045BF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 + składka ZUS od refundowanej kwoty (składki, które pokrywa pracodawca: emerytalna, rentowa oraz wypadkowa) w przypadku utrzymania stanowiska przez minimum 10 miesięcy,</w:t>
      </w:r>
    </w:p>
    <w:p w14:paraId="32F99F9D" w14:textId="5AEEE3DC" w:rsidR="00B66EF0" w:rsidRPr="00130579" w:rsidRDefault="00EE57D4" w:rsidP="0086025F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840</w:t>
      </w:r>
      <w:r w:rsidR="006052E4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 + składka ZUS od refundowanej kwoty (składki, które pokrywa pracodawca: emerytalna, rentowa oraz wypadkowa) w przypadku utrzymania stanowiska przez minimum 12 miesięcy</w:t>
      </w:r>
      <w:r w:rsidR="006420CE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5D80072" w14:textId="0A03FFDC" w:rsidR="006052E4" w:rsidRPr="00130579" w:rsidRDefault="006052E4" w:rsidP="0086025F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Umowy o pracę z osobami bezrobotnymi zawarte będą odpowiednio na </w:t>
      </w:r>
      <w:r w:rsidR="002045BF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wskazany wyżej okres.</w:t>
      </w:r>
    </w:p>
    <w:p w14:paraId="6D3B0024" w14:textId="07618E28" w:rsidR="00B66EF0" w:rsidRPr="00130579" w:rsidRDefault="006052E4" w:rsidP="008602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w przypadku skierowania osób bezrobotnych powyżej 50 roku życia zgodnie z art. 59 ustawy refundacja obejmować</w:t>
      </w:r>
      <w:r w:rsidR="00B66EF0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będzie maksymalnie 12 miesięcy i wynosić będzie</w:t>
      </w:r>
      <w:r w:rsidR="002B1030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miesięcznie</w:t>
      </w:r>
      <w:r w:rsidR="00B66EF0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783B027D" w14:textId="479C0253" w:rsidR="00B66EF0" w:rsidRPr="004034DD" w:rsidRDefault="00101A10" w:rsidP="0086025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05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750</w:t>
      </w:r>
      <w:r w:rsidR="00B66EF0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 + składka ZUS od refundowanej kwoty (składki, które pokrywa pracodawca: emerytalna, rentowa oraz </w:t>
      </w:r>
      <w:r w:rsidR="00B66EF0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wypadkowa) w przypadku utrzymania stanowiska przez 18 miesięcy, </w:t>
      </w:r>
    </w:p>
    <w:p w14:paraId="2746D4B7" w14:textId="4729EEB6" w:rsidR="00B66EF0" w:rsidRPr="004034DD" w:rsidRDefault="00101A10" w:rsidP="0086025F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305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840</w:t>
      </w:r>
      <w:r w:rsidR="00B66EF0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zł + </w:t>
      </w:r>
      <w:r w:rsidR="00B66EF0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składka ZUS od refundowanej kwoty (składki, które pokrywa pracodawca: emerytalna, rentowa oraz wypadkowa) w przypadku utrzymania stanowiska przez minimum </w:t>
      </w:r>
      <w:r w:rsidR="00A20B2A" w:rsidRPr="004034DD">
        <w:rPr>
          <w:rFonts w:ascii="Times New Roman" w:hAnsi="Times New Roman" w:cs="Times New Roman"/>
          <w:color w:val="auto"/>
          <w:sz w:val="20"/>
          <w:szCs w:val="20"/>
        </w:rPr>
        <w:t>19</w:t>
      </w:r>
      <w:r w:rsidR="00F31127">
        <w:rPr>
          <w:rFonts w:ascii="Times New Roman" w:hAnsi="Times New Roman" w:cs="Times New Roman"/>
          <w:color w:val="auto"/>
          <w:sz w:val="20"/>
          <w:szCs w:val="20"/>
        </w:rPr>
        <w:t xml:space="preserve"> miesięcy</w:t>
      </w:r>
      <w:r w:rsidR="00B66EF0" w:rsidRPr="004034D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59B438D" w14:textId="760EADDD" w:rsidR="00B66EF0" w:rsidRPr="004034DD" w:rsidRDefault="00B66EF0" w:rsidP="0086025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034DD">
        <w:rPr>
          <w:rFonts w:ascii="Times New Roman" w:hAnsi="Times New Roman" w:cs="Times New Roman"/>
          <w:color w:val="auto"/>
          <w:sz w:val="20"/>
          <w:szCs w:val="20"/>
        </w:rPr>
        <w:t>Osoby bezrobotne</w:t>
      </w:r>
      <w:r w:rsidR="00DB785C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skierowane na prace interwencyjne zatrudnione </w:t>
      </w:r>
      <w:r w:rsidR="00F1731B" w:rsidRPr="004034DD">
        <w:rPr>
          <w:rFonts w:ascii="Times New Roman" w:hAnsi="Times New Roman" w:cs="Times New Roman"/>
          <w:color w:val="auto"/>
          <w:sz w:val="20"/>
          <w:szCs w:val="20"/>
        </w:rPr>
        <w:t>będą</w:t>
      </w:r>
      <w:r w:rsidR="004D5AF6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na podstawie umowy o pracę 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EB44AF" w:rsidRPr="004034DD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>pełnym wymiarze czasu pracy, z co najmniej minimalnym wynagrodzeniem za pracę.</w:t>
      </w:r>
    </w:p>
    <w:p w14:paraId="567D725F" w14:textId="0AFF3F15" w:rsidR="006052E4" w:rsidRPr="004034DD" w:rsidRDefault="00B66EF0" w:rsidP="0086025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034DD">
        <w:rPr>
          <w:rFonts w:ascii="Times New Roman" w:hAnsi="Times New Roman" w:cs="Times New Roman"/>
          <w:color w:val="auto"/>
          <w:sz w:val="20"/>
          <w:szCs w:val="20"/>
        </w:rPr>
        <w:t>Osoby bezrobotne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, któr</w:t>
      </w:r>
      <w:r w:rsidR="00A20B2A" w:rsidRPr="004034DD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by</w:t>
      </w:r>
      <w:r w:rsidR="00A20B2A" w:rsidRPr="004034DD">
        <w:rPr>
          <w:rFonts w:ascii="Times New Roman" w:hAnsi="Times New Roman" w:cs="Times New Roman"/>
          <w:color w:val="auto"/>
          <w:sz w:val="20"/>
          <w:szCs w:val="20"/>
        </w:rPr>
        <w:t>ły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zatrudni</w:t>
      </w:r>
      <w:r w:rsidR="00A20B2A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one </w:t>
      </w:r>
      <w:r w:rsidR="008F7FF3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na umowę o pracę 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(wyjątek stanowią osoby zatrudnione</w:t>
      </w:r>
      <w:r w:rsidR="0000127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00127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ramach praktycznej nauki zawodu</w:t>
      </w:r>
      <w:r w:rsidR="00C42B34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oraz w ramach umów  cywilnoprawnych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) u </w:t>
      </w:r>
      <w:r w:rsidR="00F31127">
        <w:rPr>
          <w:rFonts w:ascii="Times New Roman" w:hAnsi="Times New Roman" w:cs="Times New Roman"/>
          <w:color w:val="auto"/>
          <w:sz w:val="20"/>
          <w:szCs w:val="20"/>
        </w:rPr>
        <w:t xml:space="preserve">beneficjenta pomocy </w:t>
      </w:r>
      <w:r w:rsidR="00451EF6" w:rsidRPr="004034DD">
        <w:rPr>
          <w:rFonts w:ascii="Times New Roman" w:hAnsi="Times New Roman" w:cs="Times New Roman"/>
          <w:color w:val="auto"/>
          <w:sz w:val="20"/>
          <w:szCs w:val="20"/>
        </w:rPr>
        <w:t>publicznej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451EF6" w:rsidRPr="004034DD">
        <w:rPr>
          <w:rFonts w:ascii="Times New Roman" w:hAnsi="Times New Roman" w:cs="Times New Roman"/>
          <w:color w:val="auto"/>
          <w:sz w:val="20"/>
          <w:szCs w:val="20"/>
        </w:rPr>
        <w:t>w tym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410D3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F31127">
        <w:rPr>
          <w:rFonts w:ascii="Times New Roman" w:hAnsi="Times New Roman" w:cs="Times New Roman"/>
          <w:color w:val="auto"/>
          <w:sz w:val="20"/>
          <w:szCs w:val="20"/>
        </w:rPr>
        <w:t>s. cywilnej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, s. jawn</w:t>
      </w:r>
      <w:r w:rsidR="009410D3" w:rsidRPr="004034DD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, inn</w:t>
      </w:r>
      <w:r w:rsidR="009410D3" w:rsidRPr="004034DD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="00451EF6" w:rsidRPr="004034D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w któr</w:t>
      </w:r>
      <w:r w:rsidR="009410D3" w:rsidRPr="004034DD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="00F31127">
        <w:rPr>
          <w:rFonts w:ascii="Times New Roman" w:hAnsi="Times New Roman" w:cs="Times New Roman"/>
          <w:color w:val="auto"/>
          <w:sz w:val="20"/>
          <w:szCs w:val="20"/>
        </w:rPr>
        <w:t xml:space="preserve"> wnioskodawca jest</w:t>
      </w:r>
      <w:r w:rsidR="0000127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F311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właścicielem/współwłaścicielem</w:t>
      </w:r>
      <w:r w:rsidR="00451EF6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w okresie 6 miesięcy przed </w:t>
      </w:r>
      <w:r w:rsidR="00F31127">
        <w:rPr>
          <w:rFonts w:ascii="Times New Roman" w:hAnsi="Times New Roman" w:cs="Times New Roman"/>
          <w:color w:val="auto"/>
          <w:sz w:val="20"/>
          <w:szCs w:val="20"/>
        </w:rPr>
        <w:t xml:space="preserve">dniem złożenia wniosku na prace 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interwencyjne, nie bę</w:t>
      </w:r>
      <w:r w:rsidR="006052E4" w:rsidRPr="004034DD">
        <w:rPr>
          <w:rFonts w:ascii="Times New Roman" w:hAnsi="Times New Roman" w:cs="Times New Roman"/>
          <w:color w:val="auto"/>
          <w:sz w:val="20"/>
          <w:szCs w:val="20"/>
        </w:rPr>
        <w:t>dą ponownie do niego kierowani.</w:t>
      </w:r>
    </w:p>
    <w:p w14:paraId="3B85751A" w14:textId="7B346E08" w:rsidR="006052E4" w:rsidRPr="006420CE" w:rsidRDefault="00B66EF0" w:rsidP="0086025F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034DD">
        <w:rPr>
          <w:rFonts w:ascii="Times New Roman" w:hAnsi="Times New Roman" w:cs="Times New Roman"/>
          <w:color w:val="auto"/>
          <w:sz w:val="20"/>
          <w:szCs w:val="20"/>
        </w:rPr>
        <w:t>Osoby bezrobotne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, któr</w:t>
      </w:r>
      <w:r w:rsidR="00A20B2A" w:rsidRPr="004034DD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by</w:t>
      </w:r>
      <w:r w:rsidR="00A20B2A" w:rsidRPr="004034DD">
        <w:rPr>
          <w:rFonts w:ascii="Times New Roman" w:hAnsi="Times New Roman" w:cs="Times New Roman"/>
          <w:color w:val="auto"/>
          <w:sz w:val="20"/>
          <w:szCs w:val="20"/>
        </w:rPr>
        <w:t>ły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zatrudni</w:t>
      </w:r>
      <w:r w:rsidR="00A20B2A" w:rsidRPr="004034DD">
        <w:rPr>
          <w:rFonts w:ascii="Times New Roman" w:hAnsi="Times New Roman" w:cs="Times New Roman"/>
          <w:color w:val="auto"/>
          <w:sz w:val="20"/>
          <w:szCs w:val="20"/>
        </w:rPr>
        <w:t>one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w ramach prac interwencyjnych </w:t>
      </w:r>
      <w:r w:rsidR="00C21F67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u 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beneficjenta pomocy publicznej</w:t>
      </w:r>
      <w:r w:rsidR="00245EFC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410D3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(w tym w </w:t>
      </w:r>
      <w:r w:rsidR="00F31127">
        <w:rPr>
          <w:rFonts w:ascii="Times New Roman" w:hAnsi="Times New Roman" w:cs="Times New Roman"/>
          <w:color w:val="auto"/>
          <w:sz w:val="20"/>
          <w:szCs w:val="20"/>
        </w:rPr>
        <w:t>s. cywilnej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, s. jawn</w:t>
      </w:r>
      <w:r w:rsidR="009410D3" w:rsidRPr="004034DD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, inn</w:t>
      </w:r>
      <w:r w:rsidR="009410D3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ej, 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w któr</w:t>
      </w:r>
      <w:r w:rsidR="009410D3" w:rsidRPr="004034DD">
        <w:rPr>
          <w:rFonts w:ascii="Times New Roman" w:hAnsi="Times New Roman" w:cs="Times New Roman"/>
          <w:color w:val="auto"/>
          <w:sz w:val="20"/>
          <w:szCs w:val="20"/>
        </w:rPr>
        <w:t>ej</w:t>
      </w:r>
      <w:r w:rsidR="00245EFC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wnioskodawca jest</w:t>
      </w:r>
      <w:r w:rsidR="0000127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245EFC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A5FF9" w:rsidRPr="004034DD">
        <w:rPr>
          <w:rFonts w:ascii="Times New Roman" w:hAnsi="Times New Roman" w:cs="Times New Roman"/>
          <w:color w:val="auto"/>
          <w:sz w:val="20"/>
          <w:szCs w:val="20"/>
        </w:rPr>
        <w:t>właścicielem/współwłaścicielem</w:t>
      </w:r>
      <w:r w:rsidR="00893A32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9410D3" w:rsidRPr="004034DD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130579">
        <w:rPr>
          <w:rFonts w:ascii="Times New Roman" w:hAnsi="Times New Roman" w:cs="Times New Roman"/>
          <w:color w:val="auto"/>
          <w:sz w:val="20"/>
          <w:szCs w:val="20"/>
        </w:rPr>
        <w:t xml:space="preserve">  w </w:t>
      </w:r>
      <w:r w:rsidR="00130579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okresie </w:t>
      </w:r>
      <w:r w:rsidR="00101A10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18 miesięcy </w:t>
      </w:r>
      <w:r w:rsidR="007A5FF9" w:rsidRPr="006420CE">
        <w:rPr>
          <w:rFonts w:ascii="Times New Roman" w:hAnsi="Times New Roman" w:cs="Times New Roman"/>
          <w:color w:val="auto"/>
          <w:sz w:val="20"/>
          <w:szCs w:val="20"/>
        </w:rPr>
        <w:t>przed dniem złożenia wniosku na prace interwencyjne, nie bę</w:t>
      </w:r>
      <w:r w:rsidR="00001271">
        <w:rPr>
          <w:rFonts w:ascii="Times New Roman" w:hAnsi="Times New Roman" w:cs="Times New Roman"/>
          <w:color w:val="auto"/>
          <w:sz w:val="20"/>
          <w:szCs w:val="20"/>
        </w:rPr>
        <w:t>dą ponownie do niego kierowani.</w:t>
      </w:r>
    </w:p>
    <w:p w14:paraId="74DF4F1A" w14:textId="06F5DCAF" w:rsidR="005D0BDB" w:rsidRPr="004034DD" w:rsidRDefault="005D0BDB" w:rsidP="0086025F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ourier New" w:hAnsi="Times New Roman" w:cs="Times New Roman"/>
          <w:sz w:val="20"/>
          <w:szCs w:val="20"/>
          <w:lang w:eastAsia="pl-PL" w:bidi="pl-PL"/>
        </w:rPr>
      </w:pPr>
      <w:r w:rsidRPr="004034DD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Nazwa stanowiska/zawodu/specjalności powinna być zgodna </w:t>
      </w:r>
      <w:r w:rsidR="00F31127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z </w:t>
      </w:r>
      <w:r w:rsidRPr="004034DD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Klasyfikacją zawodów i specjalności dla</w:t>
      </w:r>
      <w:r w:rsidR="00001271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 </w:t>
      </w:r>
      <w:r w:rsidRPr="004034DD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 potrzeb rynku pracy dostępną na stronie internetowej Urzędu (</w:t>
      </w:r>
      <w:hyperlink r:id="rId10" w:history="1">
        <w:r w:rsidRPr="004034DD">
          <w:rPr>
            <w:rFonts w:ascii="Times New Roman" w:eastAsia="Courier New" w:hAnsi="Times New Roman" w:cs="Times New Roman"/>
            <w:sz w:val="20"/>
            <w:szCs w:val="20"/>
            <w:u w:val="single"/>
            <w:lang w:eastAsia="pl-PL" w:bidi="pl-PL"/>
          </w:rPr>
          <w:t>www.znin.praca.gov.pl</w:t>
        </w:r>
      </w:hyperlink>
      <w:r w:rsidRPr="004034DD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 xml:space="preserve">) lub na stronie </w:t>
      </w:r>
      <w:hyperlink r:id="rId11" w:history="1">
        <w:r w:rsidRPr="004034DD">
          <w:rPr>
            <w:rFonts w:ascii="Times New Roman" w:eastAsia="Courier New" w:hAnsi="Times New Roman" w:cs="Times New Roman"/>
            <w:sz w:val="20"/>
            <w:szCs w:val="20"/>
            <w:u w:val="single"/>
            <w:lang w:eastAsia="pl-PL" w:bidi="pl-PL"/>
          </w:rPr>
          <w:t>www.psz.praca.gov.pl</w:t>
        </w:r>
      </w:hyperlink>
      <w:r w:rsidRPr="004034DD">
        <w:rPr>
          <w:rFonts w:ascii="Times New Roman" w:eastAsia="Courier New" w:hAnsi="Times New Roman" w:cs="Times New Roman"/>
          <w:sz w:val="20"/>
          <w:szCs w:val="20"/>
          <w:lang w:eastAsia="pl-PL" w:bidi="pl-PL"/>
        </w:rPr>
        <w:t>.</w:t>
      </w:r>
    </w:p>
    <w:p w14:paraId="43CD45C8" w14:textId="77777777" w:rsidR="00F35712" w:rsidRPr="004034DD" w:rsidRDefault="00F35712" w:rsidP="0086025F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378BA32" w14:textId="1C0C6EA8" w:rsidR="00105582" w:rsidRPr="00AC5A6F" w:rsidRDefault="007A5FF9" w:rsidP="0086025F">
      <w:pPr>
        <w:pStyle w:val="Cytatintensywny"/>
        <w:spacing w:before="0" w:after="0" w:line="276" w:lineRule="auto"/>
        <w:rPr>
          <w:rFonts w:ascii="Times New Roman" w:eastAsia="Times New Roman" w:hAnsi="Times New Roman" w:cs="Times New Roman"/>
          <w:b/>
          <w:i w:val="0"/>
          <w:color w:val="auto"/>
        </w:rPr>
      </w:pPr>
      <w:r w:rsidRPr="004034DD">
        <w:rPr>
          <w:rFonts w:ascii="Times New Roman" w:hAnsi="Times New Roman" w:cs="Times New Roman"/>
          <w:b/>
          <w:i w:val="0"/>
          <w:color w:val="auto"/>
        </w:rPr>
        <w:t xml:space="preserve">REFUNDACJA KOSZTÓW WYPOSAŻENIA LUB DOPOSAŻENIA STANOWISKA PRACY DLA SKIEROWANEGO BEZROBOTNEGO </w:t>
      </w:r>
    </w:p>
    <w:p w14:paraId="38AFC514" w14:textId="77777777" w:rsidR="0086025F" w:rsidRDefault="0086025F" w:rsidP="0086025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6F22F" w14:textId="643B3160" w:rsidR="00AC5A6F" w:rsidRPr="00130579" w:rsidRDefault="00AC5A6F" w:rsidP="0086025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Refundacja 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na utworzone 1 stanow</w:t>
      </w:r>
      <w:r w:rsidR="00E87066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isko pracy wynosić będzie do 24 </w:t>
      </w:r>
      <w:r w:rsidR="00821FE5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000 zł</w:t>
      </w:r>
      <w:r w:rsidR="00130579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09A8A15" w14:textId="0AB8811E" w:rsidR="00EE7B12" w:rsidRPr="00E87066" w:rsidRDefault="009B7D53" w:rsidP="0086025F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b/>
          <w:sz w:val="20"/>
          <w:szCs w:val="20"/>
        </w:rPr>
      </w:pPr>
      <w:r w:rsidRPr="00E87066">
        <w:rPr>
          <w:b/>
          <w:sz w:val="20"/>
          <w:szCs w:val="20"/>
        </w:rPr>
        <w:t>Wyłączenia przedmiotowe w zakresie wydatkowania refundacji:</w:t>
      </w:r>
    </w:p>
    <w:p w14:paraId="738BC823" w14:textId="0AB8811E" w:rsidR="009B7D53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eastAsia="Calibri"/>
          <w:sz w:val="20"/>
          <w:szCs w:val="20"/>
          <w:lang w:eastAsia="en-US"/>
        </w:rPr>
      </w:pPr>
      <w:r w:rsidRPr="00EE7B12">
        <w:rPr>
          <w:rFonts w:eastAsia="Calibri"/>
          <w:sz w:val="20"/>
          <w:szCs w:val="20"/>
          <w:lang w:eastAsia="en-US"/>
        </w:rPr>
        <w:t>zakup samochodów osobowych (z wyjątkiem samochodów osobowych przeznaczonych do szkół nauki jazdy) oraz samochodów ciężarowych o cechach samochodów osobowych tj. bez skrzyni ładunkowych,</w:t>
      </w:r>
    </w:p>
    <w:p w14:paraId="5489E6B1" w14:textId="77777777" w:rsidR="009B7D53" w:rsidRPr="00EE7B12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  <w:lang w:eastAsia="en-US"/>
        </w:rPr>
        <w:t>zakup pojazdów przeznaczonych do prowadzenia działalności w zakresie drogowego transportu towarowego,</w:t>
      </w:r>
    </w:p>
    <w:p w14:paraId="4963F76E" w14:textId="77777777" w:rsidR="009B7D53" w:rsidRPr="00EE7B12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</w:rPr>
        <w:t>koszty budowy oraz remonty obiektów i pomieszczeń wykorzystywanych w działalności gospodarczej,</w:t>
      </w:r>
    </w:p>
    <w:p w14:paraId="1B181CB7" w14:textId="77777777" w:rsidR="009B7D53" w:rsidRPr="00EE7B12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</w:rPr>
        <w:t>zakup ziemi i innych nieruchomości,</w:t>
      </w:r>
    </w:p>
    <w:p w14:paraId="07126596" w14:textId="77777777" w:rsidR="009B7D53" w:rsidRPr="00EE7B12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</w:rPr>
        <w:t>zakupy w ramach umowy leasingowej,</w:t>
      </w:r>
    </w:p>
    <w:p w14:paraId="67CFDB72" w14:textId="77777777" w:rsidR="009B7D53" w:rsidRPr="00EE7B12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</w:rPr>
        <w:t>zakup towarów do dalszej odsprzedaży i surowców,</w:t>
      </w:r>
    </w:p>
    <w:p w14:paraId="2C2287D8" w14:textId="77777777" w:rsidR="009B7D53" w:rsidRPr="00EE7B12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</w:rPr>
        <w:t>wynagrodzenia wraz z pochodnymi,</w:t>
      </w:r>
    </w:p>
    <w:p w14:paraId="43C244BB" w14:textId="77777777" w:rsidR="009B7D53" w:rsidRPr="00EE7B12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</w:rPr>
        <w:t>reklama i promocja,</w:t>
      </w:r>
    </w:p>
    <w:p w14:paraId="0ED39CEB" w14:textId="77777777" w:rsidR="009B7D53" w:rsidRPr="00EE7B12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</w:rPr>
        <w:t>opłaty skarbowe, administracyjne i eksploatacyjne, podatki, koncesje, tłumaczenia dokumentów, koszty wyceny rzeczoznawcy, zakup akcji, obligacji, koszty ubezpieczenia,</w:t>
      </w:r>
    </w:p>
    <w:p w14:paraId="673794D2" w14:textId="77777777" w:rsidR="009B7D53" w:rsidRPr="00EE7B12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</w:rPr>
        <w:t>szkolenia osób bezrobotnych kierowanych na wyposażone lub doposażone stanowisko pracy,</w:t>
      </w:r>
    </w:p>
    <w:p w14:paraId="5A5537FF" w14:textId="77777777" w:rsidR="009B7D53" w:rsidRPr="00130579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130579">
        <w:rPr>
          <w:rFonts w:eastAsia="Calibri"/>
          <w:color w:val="000000" w:themeColor="text1"/>
          <w:sz w:val="20"/>
          <w:szCs w:val="20"/>
        </w:rPr>
        <w:t>zakup paliwa,</w:t>
      </w:r>
    </w:p>
    <w:p w14:paraId="16F83D84" w14:textId="4C5CBF41" w:rsidR="00541272" w:rsidRPr="00130579" w:rsidRDefault="00541272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130579">
        <w:rPr>
          <w:rFonts w:eastAsia="Calibri"/>
          <w:color w:val="000000" w:themeColor="text1"/>
          <w:sz w:val="20"/>
          <w:szCs w:val="20"/>
        </w:rPr>
        <w:t>zakup kasy fiskalnej,</w:t>
      </w:r>
    </w:p>
    <w:p w14:paraId="12520735" w14:textId="275CABAC" w:rsidR="009B7D53" w:rsidRPr="00EE7B12" w:rsidRDefault="00F31127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koszty transportu/</w:t>
      </w:r>
      <w:r w:rsidR="009B7D53" w:rsidRPr="00EE7B12">
        <w:rPr>
          <w:rFonts w:eastAsia="Calibri"/>
          <w:sz w:val="20"/>
          <w:szCs w:val="20"/>
        </w:rPr>
        <w:t>przesyłki zakupionych rzeczy,</w:t>
      </w:r>
    </w:p>
    <w:p w14:paraId="6FEB405C" w14:textId="73003944" w:rsidR="009B7D53" w:rsidRPr="00EE7B12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</w:rPr>
        <w:t>zakup sprzętu używanego i rzeczy używanych od osób w stosunku do wnioskodawców będących: małżonkami, zstępnymi (dzieci, wnuki), wstępnymi (rodzice, dziadkowie, pradziadkowie), pasierbami, zięciami, synowymi, ojczymami, macochami, teściami, rodze</w:t>
      </w:r>
      <w:r w:rsidR="0059344A">
        <w:rPr>
          <w:rFonts w:eastAsia="Calibri"/>
          <w:sz w:val="20"/>
          <w:szCs w:val="20"/>
        </w:rPr>
        <w:t xml:space="preserve">ństwem i małżonkami rodzeństwa; </w:t>
      </w:r>
      <w:r w:rsidRPr="00EE7B12">
        <w:rPr>
          <w:rFonts w:eastAsia="Calibri"/>
          <w:sz w:val="20"/>
          <w:szCs w:val="20"/>
        </w:rPr>
        <w:t>za</w:t>
      </w:r>
      <w:r w:rsidR="00001271">
        <w:rPr>
          <w:rFonts w:eastAsia="Calibri"/>
          <w:sz w:val="20"/>
          <w:szCs w:val="20"/>
        </w:rPr>
        <w:t> </w:t>
      </w:r>
      <w:r w:rsidRPr="00EE7B12">
        <w:rPr>
          <w:rFonts w:eastAsia="Calibri"/>
          <w:sz w:val="20"/>
          <w:szCs w:val="20"/>
        </w:rPr>
        <w:t xml:space="preserve"> rodziców uważa się również przysposabiających</w:t>
      </w:r>
      <w:r w:rsidR="00F31127">
        <w:rPr>
          <w:rFonts w:eastAsia="Calibri"/>
          <w:sz w:val="20"/>
          <w:szCs w:val="20"/>
        </w:rPr>
        <w:t>,</w:t>
      </w:r>
      <w:r w:rsidRPr="00EE7B12">
        <w:rPr>
          <w:rFonts w:eastAsia="Calibri"/>
          <w:sz w:val="20"/>
          <w:szCs w:val="20"/>
        </w:rPr>
        <w:t xml:space="preserve"> a za zstępnych także przysposobionych,</w:t>
      </w:r>
    </w:p>
    <w:p w14:paraId="2F110DE5" w14:textId="17212016" w:rsidR="009B7D53" w:rsidRPr="00EE7B12" w:rsidRDefault="009B7D53" w:rsidP="0086025F">
      <w:pPr>
        <w:pStyle w:val="Akapitzlist"/>
        <w:numPr>
          <w:ilvl w:val="0"/>
          <w:numId w:val="16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</w:rPr>
        <w:t>zakup sprzętu nowego/używanego od podmiotu prowadzącego działalność gospodarczą (osoba fizyczna, np. s. c</w:t>
      </w:r>
      <w:r w:rsidR="00F31127">
        <w:rPr>
          <w:rFonts w:eastAsia="Calibri"/>
          <w:sz w:val="20"/>
          <w:szCs w:val="20"/>
        </w:rPr>
        <w:t>ywilna</w:t>
      </w:r>
      <w:r w:rsidRPr="00EE7B12">
        <w:rPr>
          <w:rFonts w:eastAsia="Calibri"/>
          <w:sz w:val="20"/>
          <w:szCs w:val="20"/>
        </w:rPr>
        <w:t>, s. jawna, inne), w której wnioskodawca jest właścicielem/współwłaścicielem</w:t>
      </w:r>
      <w:r w:rsidR="006420CE" w:rsidRPr="00EE7B12">
        <w:rPr>
          <w:rFonts w:eastAsia="Calibri"/>
          <w:sz w:val="20"/>
          <w:szCs w:val="20"/>
        </w:rPr>
        <w:t>.</w:t>
      </w:r>
    </w:p>
    <w:p w14:paraId="3C4EE96D" w14:textId="0FA99AB3" w:rsidR="009B7D53" w:rsidRDefault="009B7D53" w:rsidP="0086025F">
      <w:pPr>
        <w:tabs>
          <w:tab w:val="num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4DD">
        <w:rPr>
          <w:rFonts w:ascii="Times New Roman" w:eastAsia="Calibri" w:hAnsi="Times New Roman" w:cs="Times New Roman"/>
          <w:sz w:val="20"/>
          <w:szCs w:val="20"/>
        </w:rPr>
        <w:t>Powyższa lista wył</w:t>
      </w:r>
      <w:r w:rsidR="003D3ED1">
        <w:rPr>
          <w:rFonts w:ascii="Times New Roman" w:eastAsia="Calibri" w:hAnsi="Times New Roman" w:cs="Times New Roman"/>
          <w:sz w:val="20"/>
          <w:szCs w:val="20"/>
        </w:rPr>
        <w:t>ą</w:t>
      </w:r>
      <w:r w:rsidRPr="004034DD">
        <w:rPr>
          <w:rFonts w:ascii="Times New Roman" w:eastAsia="Calibri" w:hAnsi="Times New Roman" w:cs="Times New Roman"/>
          <w:sz w:val="20"/>
          <w:szCs w:val="20"/>
        </w:rPr>
        <w:t>czeń nie jest zamknięta. W ramach poszczególnych wniosków mogą być wyłączone z</w:t>
      </w:r>
      <w:r w:rsidR="0059344A">
        <w:rPr>
          <w:rFonts w:ascii="Times New Roman" w:eastAsia="Calibri" w:hAnsi="Times New Roman" w:cs="Times New Roman"/>
          <w:sz w:val="20"/>
          <w:szCs w:val="20"/>
        </w:rPr>
        <w:t> </w:t>
      </w:r>
      <w:r w:rsidRPr="004034DD">
        <w:rPr>
          <w:rFonts w:ascii="Times New Roman" w:eastAsia="Calibri" w:hAnsi="Times New Roman" w:cs="Times New Roman"/>
          <w:sz w:val="20"/>
          <w:szCs w:val="20"/>
        </w:rPr>
        <w:t xml:space="preserve"> dofinansowania proponowane wydatki, gdy w sposób oczywisty i bezpośredni nie są konieczne do utworzenia stanowiska pracy</w:t>
      </w:r>
      <w:r w:rsidR="0059344A">
        <w:rPr>
          <w:rFonts w:ascii="Times New Roman" w:eastAsia="Calibri" w:hAnsi="Times New Roman" w:cs="Times New Roman"/>
          <w:sz w:val="20"/>
          <w:szCs w:val="20"/>
        </w:rPr>
        <w:t xml:space="preserve"> dla skierowanego bezrobotnego.</w:t>
      </w:r>
    </w:p>
    <w:p w14:paraId="5724B72A" w14:textId="379F0F7B" w:rsidR="00C710C6" w:rsidRPr="00E87066" w:rsidRDefault="009B7D53" w:rsidP="0086025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87066">
        <w:rPr>
          <w:b/>
          <w:sz w:val="20"/>
          <w:szCs w:val="20"/>
        </w:rPr>
        <w:t>Tryb rozpatrywania wniosków:</w:t>
      </w:r>
    </w:p>
    <w:p w14:paraId="3BE54749" w14:textId="01D60458" w:rsidR="009B7D53" w:rsidRPr="004034DD" w:rsidRDefault="009410D3" w:rsidP="0086025F">
      <w:pPr>
        <w:pStyle w:val="Akapitzlist"/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w</w:t>
      </w:r>
      <w:r w:rsidR="009B7D53" w:rsidRPr="004034DD">
        <w:rPr>
          <w:sz w:val="20"/>
          <w:szCs w:val="20"/>
        </w:rPr>
        <w:t xml:space="preserve">nioski należy składać w terminach naboru ogłoszonych przez </w:t>
      </w:r>
      <w:r w:rsidR="004735FC" w:rsidRPr="004034DD">
        <w:rPr>
          <w:sz w:val="20"/>
          <w:szCs w:val="20"/>
        </w:rPr>
        <w:t>PUP</w:t>
      </w:r>
      <w:r w:rsidRPr="004034DD">
        <w:rPr>
          <w:sz w:val="20"/>
          <w:szCs w:val="20"/>
        </w:rPr>
        <w:t>,</w:t>
      </w:r>
    </w:p>
    <w:p w14:paraId="65EC7E5B" w14:textId="33B793B5" w:rsidR="009B7D53" w:rsidRPr="004034DD" w:rsidRDefault="009410D3" w:rsidP="0086025F">
      <w:pPr>
        <w:pStyle w:val="Akapitzlist"/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lastRenderedPageBreak/>
        <w:t>w</w:t>
      </w:r>
      <w:r w:rsidR="009B7D53" w:rsidRPr="004034DD">
        <w:rPr>
          <w:sz w:val="20"/>
          <w:szCs w:val="20"/>
        </w:rPr>
        <w:t xml:space="preserve">nioski złożone poza wyznaczonymi terminami naboru nie będą </w:t>
      </w:r>
      <w:r w:rsidRPr="004034DD">
        <w:rPr>
          <w:sz w:val="20"/>
          <w:szCs w:val="20"/>
        </w:rPr>
        <w:t>rozpatrywane</w:t>
      </w:r>
      <w:r w:rsidR="009B7D53" w:rsidRPr="004034DD">
        <w:rPr>
          <w:sz w:val="20"/>
          <w:szCs w:val="20"/>
        </w:rPr>
        <w:t>,</w:t>
      </w:r>
    </w:p>
    <w:p w14:paraId="3CB843CC" w14:textId="4822A9B2" w:rsidR="009B7D53" w:rsidRPr="004034DD" w:rsidRDefault="009410D3" w:rsidP="0086025F">
      <w:pPr>
        <w:pStyle w:val="Akapitzlist"/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w</w:t>
      </w:r>
      <w:r w:rsidR="009B7D53" w:rsidRPr="004034DD">
        <w:rPr>
          <w:sz w:val="20"/>
          <w:szCs w:val="20"/>
        </w:rPr>
        <w:t xml:space="preserve">nioski </w:t>
      </w:r>
      <w:r w:rsidRPr="004034DD">
        <w:rPr>
          <w:sz w:val="20"/>
          <w:szCs w:val="20"/>
        </w:rPr>
        <w:t>będą</w:t>
      </w:r>
      <w:r w:rsidR="009B7D53" w:rsidRPr="004034DD">
        <w:rPr>
          <w:sz w:val="20"/>
          <w:szCs w:val="20"/>
        </w:rPr>
        <w:t xml:space="preserve"> zaopiniowane przez powołaną do tego Komisję, </w:t>
      </w:r>
    </w:p>
    <w:p w14:paraId="1ECBD826" w14:textId="2A2858AD" w:rsidR="009B7D53" w:rsidRPr="004034DD" w:rsidRDefault="009410D3" w:rsidP="0086025F">
      <w:pPr>
        <w:pStyle w:val="Akapitzlist"/>
        <w:numPr>
          <w:ilvl w:val="0"/>
          <w:numId w:val="29"/>
        </w:numPr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k</w:t>
      </w:r>
      <w:r w:rsidR="009B7D53" w:rsidRPr="004034DD">
        <w:rPr>
          <w:sz w:val="20"/>
          <w:szCs w:val="20"/>
        </w:rPr>
        <w:t xml:space="preserve">omisja opiniuje złożone wnioski w ramach limitu środków finansowych posiadanych przez </w:t>
      </w:r>
      <w:r w:rsidR="006F36FD" w:rsidRPr="004034DD">
        <w:rPr>
          <w:sz w:val="20"/>
          <w:szCs w:val="20"/>
        </w:rPr>
        <w:t>PUP</w:t>
      </w:r>
      <w:r w:rsidR="009B7D53" w:rsidRPr="004034DD">
        <w:rPr>
          <w:sz w:val="20"/>
          <w:szCs w:val="20"/>
        </w:rPr>
        <w:t xml:space="preserve">, </w:t>
      </w:r>
      <w:r w:rsidRPr="004034DD">
        <w:rPr>
          <w:sz w:val="20"/>
          <w:szCs w:val="20"/>
        </w:rPr>
        <w:t>w</w:t>
      </w:r>
      <w:r w:rsidR="0059344A">
        <w:rPr>
          <w:sz w:val="20"/>
          <w:szCs w:val="20"/>
        </w:rPr>
        <w:t> </w:t>
      </w:r>
      <w:r w:rsidRPr="004034DD">
        <w:rPr>
          <w:sz w:val="20"/>
          <w:szCs w:val="20"/>
        </w:rPr>
        <w:t xml:space="preserve"> oparciu o</w:t>
      </w:r>
      <w:r w:rsidR="009B7D53" w:rsidRPr="004034DD">
        <w:rPr>
          <w:sz w:val="20"/>
          <w:szCs w:val="20"/>
        </w:rPr>
        <w:t>: kryteria realizacji instrumentów</w:t>
      </w:r>
      <w:r w:rsidR="00A310CD" w:rsidRPr="004034DD">
        <w:rPr>
          <w:sz w:val="20"/>
          <w:szCs w:val="20"/>
        </w:rPr>
        <w:t xml:space="preserve"> i usług</w:t>
      </w:r>
      <w:r w:rsidR="009B7D53" w:rsidRPr="004034DD">
        <w:rPr>
          <w:sz w:val="20"/>
          <w:szCs w:val="20"/>
        </w:rPr>
        <w:t xml:space="preserve"> rynku pracy w 201</w:t>
      </w:r>
      <w:r w:rsidR="00EE57D4">
        <w:rPr>
          <w:sz w:val="20"/>
          <w:szCs w:val="20"/>
        </w:rPr>
        <w:t>9</w:t>
      </w:r>
      <w:r w:rsidR="005D0BDB" w:rsidRPr="004034DD">
        <w:rPr>
          <w:sz w:val="20"/>
          <w:szCs w:val="20"/>
        </w:rPr>
        <w:t xml:space="preserve"> </w:t>
      </w:r>
      <w:r w:rsidR="009B7D53" w:rsidRPr="004034DD">
        <w:rPr>
          <w:sz w:val="20"/>
          <w:szCs w:val="20"/>
        </w:rPr>
        <w:t xml:space="preserve">r., przepisy prawne, kryteria projektowe (jeżeli dotyczy) oraz </w:t>
      </w:r>
      <w:r w:rsidR="009B7D53" w:rsidRPr="004034DD">
        <w:rPr>
          <w:rFonts w:eastAsia="Calibri"/>
          <w:sz w:val="20"/>
          <w:szCs w:val="20"/>
        </w:rPr>
        <w:t xml:space="preserve">wszystkie dostępne analizy </w:t>
      </w:r>
      <w:r w:rsidR="004735FC" w:rsidRPr="004034DD">
        <w:rPr>
          <w:rFonts w:eastAsia="Calibri"/>
          <w:sz w:val="20"/>
          <w:szCs w:val="20"/>
        </w:rPr>
        <w:t>dot. sytuacji na rynku pracy</w:t>
      </w:r>
      <w:r w:rsidR="009B7D53" w:rsidRPr="004034DD">
        <w:rPr>
          <w:sz w:val="20"/>
          <w:szCs w:val="20"/>
        </w:rPr>
        <w:t>,</w:t>
      </w:r>
    </w:p>
    <w:p w14:paraId="0D2FFC87" w14:textId="69D1DF1E" w:rsidR="009B7D53" w:rsidRPr="00130579" w:rsidRDefault="00B43222" w:rsidP="0086025F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 xml:space="preserve">przy </w:t>
      </w:r>
      <w:r w:rsidR="00251AB9" w:rsidRPr="00130579">
        <w:rPr>
          <w:color w:val="000000" w:themeColor="text1"/>
          <w:sz w:val="20"/>
          <w:szCs w:val="20"/>
        </w:rPr>
        <w:t>rozpatrywaniu wniosków uwzględnia się:</w:t>
      </w:r>
    </w:p>
    <w:p w14:paraId="04F78EE7" w14:textId="77777777" w:rsidR="009B7D53" w:rsidRPr="00130579" w:rsidRDefault="009B7D53" w:rsidP="0086025F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>stan zatrudnienia w dniu złożenia wniosku,</w:t>
      </w:r>
    </w:p>
    <w:p w14:paraId="7F6EBF59" w14:textId="4894ACA9" w:rsidR="009B7D53" w:rsidRPr="00130579" w:rsidRDefault="009B7D53" w:rsidP="0086025F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rFonts w:eastAsia="Calibri"/>
          <w:color w:val="000000" w:themeColor="text1"/>
          <w:sz w:val="20"/>
          <w:szCs w:val="20"/>
          <w:lang w:eastAsia="en-US"/>
        </w:rPr>
        <w:t>przygotowa</w:t>
      </w:r>
      <w:r w:rsidR="009410D3" w:rsidRPr="00130579">
        <w:rPr>
          <w:rFonts w:eastAsia="Calibri"/>
          <w:color w:val="000000" w:themeColor="text1"/>
          <w:sz w:val="20"/>
          <w:szCs w:val="20"/>
          <w:lang w:eastAsia="en-US"/>
        </w:rPr>
        <w:t>nie planowanego przedsięwzięcia,</w:t>
      </w:r>
    </w:p>
    <w:p w14:paraId="2C7F24C3" w14:textId="6CD8AF9D" w:rsidR="009B7D53" w:rsidRPr="00130579" w:rsidRDefault="009B7D53" w:rsidP="0086025F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130579">
        <w:rPr>
          <w:rFonts w:eastAsia="Calibri"/>
          <w:color w:val="000000" w:themeColor="text1"/>
          <w:sz w:val="20"/>
          <w:szCs w:val="20"/>
        </w:rPr>
        <w:t>uzasadnienie celowości zakupów w ramach refundacji</w:t>
      </w:r>
      <w:r w:rsidR="00F31127" w:rsidRPr="00130579">
        <w:rPr>
          <w:rFonts w:eastAsia="Calibri"/>
          <w:color w:val="000000" w:themeColor="text1"/>
          <w:sz w:val="20"/>
          <w:szCs w:val="20"/>
        </w:rPr>
        <w:t>,</w:t>
      </w:r>
      <w:r w:rsidR="006F3B5F" w:rsidRPr="00130579">
        <w:rPr>
          <w:rFonts w:eastAsia="Calibri"/>
          <w:color w:val="000000" w:themeColor="text1"/>
          <w:sz w:val="20"/>
          <w:szCs w:val="20"/>
        </w:rPr>
        <w:t xml:space="preserve"> a także efektywności planowanego przedsięwzięcia</w:t>
      </w:r>
      <w:r w:rsidRPr="00130579">
        <w:rPr>
          <w:rFonts w:eastAsia="Calibri"/>
          <w:color w:val="000000" w:themeColor="text1"/>
          <w:sz w:val="20"/>
          <w:szCs w:val="20"/>
        </w:rPr>
        <w:t>,</w:t>
      </w:r>
    </w:p>
    <w:p w14:paraId="49207B9A" w14:textId="5CF7FFBC" w:rsidR="00251AB9" w:rsidRPr="00130579" w:rsidRDefault="00E54C95" w:rsidP="0086025F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130579">
        <w:rPr>
          <w:rFonts w:eastAsia="Calibri"/>
          <w:color w:val="000000" w:themeColor="text1"/>
          <w:sz w:val="20"/>
          <w:szCs w:val="20"/>
        </w:rPr>
        <w:t>rodzaj działalności, w ramach której tworzone jest nowe miejsce pracy</w:t>
      </w:r>
      <w:r w:rsidR="00BC0918" w:rsidRPr="00130579">
        <w:rPr>
          <w:rFonts w:eastAsia="Calibri"/>
          <w:color w:val="000000" w:themeColor="text1"/>
          <w:sz w:val="20"/>
          <w:szCs w:val="20"/>
        </w:rPr>
        <w:t xml:space="preserve"> (popyt i podaż lokalnego rynku pracy na prowadzoną działalność),</w:t>
      </w:r>
    </w:p>
    <w:p w14:paraId="764C8347" w14:textId="77777777" w:rsidR="009B7D53" w:rsidRPr="00130579" w:rsidRDefault="009B7D53" w:rsidP="0086025F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130579">
        <w:rPr>
          <w:rFonts w:eastAsia="Calibri"/>
          <w:color w:val="000000" w:themeColor="text1"/>
          <w:sz w:val="20"/>
          <w:szCs w:val="20"/>
        </w:rPr>
        <w:t>położenie planowanego miejsca pracy,</w:t>
      </w:r>
    </w:p>
    <w:p w14:paraId="7055384C" w14:textId="77777777" w:rsidR="009B7D53" w:rsidRPr="00130579" w:rsidRDefault="009B7D53" w:rsidP="0086025F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130579">
        <w:rPr>
          <w:rFonts w:eastAsia="Calibri"/>
          <w:color w:val="000000" w:themeColor="text1"/>
          <w:sz w:val="20"/>
          <w:szCs w:val="20"/>
        </w:rPr>
        <w:t>pozytywny wynik wizytacji w planowanym do utworzenia miejscu pracy,</w:t>
      </w:r>
    </w:p>
    <w:p w14:paraId="6B130FDB" w14:textId="5F7CFD76" w:rsidR="006F3B5F" w:rsidRPr="00130579" w:rsidRDefault="006F3B5F" w:rsidP="0086025F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130579">
        <w:rPr>
          <w:rFonts w:eastAsia="Calibri"/>
          <w:color w:val="000000" w:themeColor="text1"/>
          <w:sz w:val="20"/>
          <w:szCs w:val="20"/>
        </w:rPr>
        <w:t>przebieg dotychczasowej współpracy, w tym częstotliwość</w:t>
      </w:r>
      <w:r w:rsidR="00D96FE7" w:rsidRPr="00130579">
        <w:rPr>
          <w:rFonts w:eastAsia="Calibri"/>
          <w:color w:val="000000" w:themeColor="text1"/>
          <w:sz w:val="20"/>
          <w:szCs w:val="20"/>
        </w:rPr>
        <w:t xml:space="preserve"> korzystania z danej formy wsparcia</w:t>
      </w:r>
      <w:r w:rsidR="0097290D" w:rsidRPr="00130579">
        <w:rPr>
          <w:rFonts w:eastAsia="Calibri"/>
          <w:color w:val="000000" w:themeColor="text1"/>
          <w:sz w:val="20"/>
          <w:szCs w:val="20"/>
        </w:rPr>
        <w:t>,</w:t>
      </w:r>
    </w:p>
    <w:p w14:paraId="35E53DC1" w14:textId="7E39E994" w:rsidR="00EE7B12" w:rsidRPr="00EE7B12" w:rsidRDefault="00D340D3" w:rsidP="0086025F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/>
          <w:sz w:val="20"/>
          <w:szCs w:val="20"/>
        </w:rPr>
      </w:pPr>
      <w:r w:rsidRPr="00130579">
        <w:rPr>
          <w:rFonts w:eastAsia="Calibri"/>
          <w:color w:val="000000" w:themeColor="text1"/>
          <w:sz w:val="20"/>
          <w:szCs w:val="20"/>
        </w:rPr>
        <w:t>liczb</w:t>
      </w:r>
      <w:r w:rsidR="00727422" w:rsidRPr="00130579">
        <w:rPr>
          <w:rFonts w:eastAsia="Calibri"/>
          <w:color w:val="000000" w:themeColor="text1"/>
          <w:sz w:val="20"/>
          <w:szCs w:val="20"/>
        </w:rPr>
        <w:t>ę</w:t>
      </w:r>
      <w:r w:rsidRPr="00130579">
        <w:rPr>
          <w:rFonts w:eastAsia="Calibri"/>
          <w:color w:val="000000" w:themeColor="text1"/>
          <w:sz w:val="20"/>
          <w:szCs w:val="20"/>
        </w:rPr>
        <w:t xml:space="preserve"> osób bezrobotnych</w:t>
      </w:r>
      <w:r w:rsidR="00DB785C" w:rsidRPr="00130579">
        <w:rPr>
          <w:rFonts w:eastAsia="Calibri"/>
          <w:color w:val="000000" w:themeColor="text1"/>
          <w:sz w:val="20"/>
          <w:szCs w:val="20"/>
        </w:rPr>
        <w:t xml:space="preserve"> </w:t>
      </w:r>
      <w:r w:rsidRPr="00130579">
        <w:rPr>
          <w:rFonts w:eastAsia="Calibri"/>
          <w:color w:val="000000" w:themeColor="text1"/>
          <w:sz w:val="20"/>
          <w:szCs w:val="20"/>
        </w:rPr>
        <w:t xml:space="preserve">zarejestrowanych w </w:t>
      </w:r>
      <w:r w:rsidR="006F36FD" w:rsidRPr="00130579">
        <w:rPr>
          <w:rFonts w:eastAsia="Calibri"/>
          <w:color w:val="000000" w:themeColor="text1"/>
          <w:sz w:val="20"/>
          <w:szCs w:val="20"/>
        </w:rPr>
        <w:t>PUP</w:t>
      </w:r>
      <w:r w:rsidRPr="00130579">
        <w:rPr>
          <w:rFonts w:eastAsia="Calibri"/>
          <w:color w:val="000000" w:themeColor="text1"/>
          <w:sz w:val="20"/>
          <w:szCs w:val="20"/>
        </w:rPr>
        <w:t xml:space="preserve">, spełniających wymagania zawarte </w:t>
      </w:r>
      <w:r w:rsidRPr="0097290D">
        <w:rPr>
          <w:rFonts w:eastAsia="Calibri"/>
          <w:sz w:val="20"/>
          <w:szCs w:val="20"/>
        </w:rPr>
        <w:t>we</w:t>
      </w:r>
      <w:r w:rsidR="0059344A">
        <w:rPr>
          <w:rFonts w:eastAsia="Calibri"/>
          <w:sz w:val="20"/>
          <w:szCs w:val="20"/>
        </w:rPr>
        <w:t> </w:t>
      </w:r>
      <w:r w:rsidRPr="0097290D">
        <w:rPr>
          <w:rFonts w:eastAsia="Calibri"/>
          <w:sz w:val="20"/>
          <w:szCs w:val="20"/>
        </w:rPr>
        <w:t xml:space="preserve"> wniosku</w:t>
      </w:r>
      <w:r w:rsidR="009B7D53" w:rsidRPr="0097290D">
        <w:rPr>
          <w:rFonts w:eastAsia="Calibri"/>
          <w:sz w:val="20"/>
          <w:szCs w:val="20"/>
        </w:rPr>
        <w:t>.</w:t>
      </w:r>
    </w:p>
    <w:p w14:paraId="6AFA82B0" w14:textId="6F62AB8E" w:rsidR="009B7D53" w:rsidRPr="00EE7B12" w:rsidRDefault="009B7D53" w:rsidP="0086025F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E7B12">
        <w:rPr>
          <w:rFonts w:eastAsia="Calibri"/>
          <w:sz w:val="20"/>
          <w:szCs w:val="20"/>
        </w:rPr>
        <w:t>W przypadku ogr</w:t>
      </w:r>
      <w:r w:rsidR="00105582" w:rsidRPr="00EE7B12">
        <w:rPr>
          <w:rFonts w:eastAsia="Calibri"/>
          <w:sz w:val="20"/>
          <w:szCs w:val="20"/>
        </w:rPr>
        <w:t xml:space="preserve">aniczonych środków finansowych </w:t>
      </w:r>
      <w:r w:rsidRPr="00EE7B12">
        <w:rPr>
          <w:rFonts w:eastAsia="Calibri"/>
          <w:sz w:val="20"/>
          <w:szCs w:val="20"/>
        </w:rPr>
        <w:t xml:space="preserve">preferowane będą </w:t>
      </w:r>
      <w:r w:rsidR="00D340D3" w:rsidRPr="00EE7B12">
        <w:rPr>
          <w:rFonts w:eastAsia="Calibri"/>
          <w:sz w:val="20"/>
          <w:szCs w:val="20"/>
        </w:rPr>
        <w:t>p</w:t>
      </w:r>
      <w:r w:rsidRPr="00EE7B12">
        <w:rPr>
          <w:rFonts w:eastAsia="Calibri"/>
          <w:sz w:val="20"/>
          <w:szCs w:val="20"/>
        </w:rPr>
        <w:t>odmioty, które nie korzystały z</w:t>
      </w:r>
      <w:r w:rsidR="0059344A">
        <w:rPr>
          <w:rFonts w:eastAsia="Calibri"/>
          <w:sz w:val="20"/>
          <w:szCs w:val="20"/>
        </w:rPr>
        <w:t> </w:t>
      </w:r>
      <w:r w:rsidRPr="00EE7B12">
        <w:rPr>
          <w:rFonts w:eastAsia="Calibri"/>
          <w:sz w:val="20"/>
          <w:szCs w:val="20"/>
        </w:rPr>
        <w:t xml:space="preserve"> refundacji kosztów wyposażenia lub doposażenia stanowiska pracy lub nie posiadają aktualnie trwa</w:t>
      </w:r>
      <w:r w:rsidR="0059344A">
        <w:rPr>
          <w:rFonts w:eastAsia="Calibri"/>
          <w:sz w:val="20"/>
          <w:szCs w:val="20"/>
        </w:rPr>
        <w:t>jących umów w ramach ww. formy.</w:t>
      </w:r>
    </w:p>
    <w:p w14:paraId="2896C66E" w14:textId="40660F9C" w:rsidR="00C710C6" w:rsidRPr="00C710C6" w:rsidRDefault="009B7D53" w:rsidP="0086025F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87066">
        <w:rPr>
          <w:rFonts w:eastAsia="Calibri"/>
          <w:b/>
          <w:sz w:val="20"/>
          <w:szCs w:val="20"/>
          <w:lang w:eastAsia="en-US"/>
        </w:rPr>
        <w:t xml:space="preserve">Preferowane przez </w:t>
      </w:r>
      <w:r w:rsidR="006F36FD" w:rsidRPr="00E87066">
        <w:rPr>
          <w:rFonts w:eastAsia="Calibri"/>
          <w:b/>
          <w:sz w:val="20"/>
          <w:szCs w:val="20"/>
          <w:lang w:eastAsia="en-US"/>
        </w:rPr>
        <w:t>PUP</w:t>
      </w:r>
      <w:r w:rsidRPr="00C710C6">
        <w:rPr>
          <w:rFonts w:eastAsia="Calibri"/>
          <w:sz w:val="20"/>
          <w:szCs w:val="20"/>
          <w:lang w:eastAsia="en-US"/>
        </w:rPr>
        <w:t xml:space="preserve"> są formy zabezpieczenia zwrotu środków (w przypadku niewywiązania się z</w:t>
      </w:r>
      <w:r w:rsidR="0059344A">
        <w:rPr>
          <w:rFonts w:eastAsia="Calibri"/>
          <w:sz w:val="20"/>
          <w:szCs w:val="20"/>
          <w:lang w:eastAsia="en-US"/>
        </w:rPr>
        <w:t>  postanowień umowy):</w:t>
      </w:r>
    </w:p>
    <w:p w14:paraId="69E96727" w14:textId="2F4A736D" w:rsidR="009B7D53" w:rsidRPr="004034DD" w:rsidRDefault="009B7D53" w:rsidP="0086025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eastAsia="Calibri"/>
          <w:sz w:val="20"/>
          <w:szCs w:val="20"/>
          <w:lang w:eastAsia="en-US"/>
        </w:rPr>
      </w:pPr>
      <w:r w:rsidRPr="004034DD">
        <w:rPr>
          <w:rFonts w:eastAsia="Calibri"/>
          <w:sz w:val="20"/>
          <w:szCs w:val="20"/>
          <w:lang w:eastAsia="en-US"/>
        </w:rPr>
        <w:t>poręczenie (2 poręczyciel</w:t>
      </w:r>
      <w:r w:rsidR="0059344A">
        <w:rPr>
          <w:rFonts w:eastAsia="Calibri"/>
          <w:sz w:val="20"/>
          <w:szCs w:val="20"/>
          <w:lang w:eastAsia="en-US"/>
        </w:rPr>
        <w:t>i na jedno stanowisko pracy)*,</w:t>
      </w:r>
    </w:p>
    <w:p w14:paraId="3A272327" w14:textId="248F07AE" w:rsidR="009B7D53" w:rsidRPr="004034DD" w:rsidRDefault="0059344A" w:rsidP="0086025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blokada rachunku bankowego,</w:t>
      </w:r>
    </w:p>
    <w:p w14:paraId="6778DB4F" w14:textId="5DF644D1" w:rsidR="00166371" w:rsidRPr="00166371" w:rsidRDefault="009B7D53" w:rsidP="0086025F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eastAsia="Calibri"/>
          <w:sz w:val="20"/>
          <w:szCs w:val="20"/>
          <w:lang w:eastAsia="en-US"/>
        </w:rPr>
      </w:pPr>
      <w:r w:rsidRPr="004034DD">
        <w:rPr>
          <w:rFonts w:eastAsia="Calibri"/>
          <w:sz w:val="20"/>
          <w:szCs w:val="20"/>
          <w:lang w:eastAsia="en-US"/>
        </w:rPr>
        <w:t xml:space="preserve">akt notarialny o poddaniu się egzekucji przez dłużnika (dotyczy tylko osób dysponujących majątkiem </w:t>
      </w:r>
      <w:r w:rsidR="00A20B2A" w:rsidRPr="004034DD">
        <w:rPr>
          <w:rFonts w:eastAsia="Calibri"/>
          <w:sz w:val="20"/>
          <w:szCs w:val="20"/>
          <w:lang w:eastAsia="en-US"/>
        </w:rPr>
        <w:t>ruchomym/</w:t>
      </w:r>
      <w:r w:rsidRPr="004034DD">
        <w:rPr>
          <w:rFonts w:eastAsia="Calibri"/>
          <w:sz w:val="20"/>
          <w:szCs w:val="20"/>
          <w:lang w:eastAsia="en-US"/>
        </w:rPr>
        <w:t>nieruchomym o wartości co najmniej  wysokości 150% przyznanych środków).</w:t>
      </w:r>
      <w:r w:rsidR="00166371">
        <w:rPr>
          <w:rFonts w:eastAsia="Calibri"/>
          <w:sz w:val="20"/>
          <w:szCs w:val="20"/>
          <w:lang w:eastAsia="en-US"/>
        </w:rPr>
        <w:t xml:space="preserve"> K</w:t>
      </w:r>
      <w:r w:rsidR="00166371" w:rsidRPr="00166371">
        <w:rPr>
          <w:rFonts w:eastAsia="Calibri"/>
          <w:sz w:val="20"/>
          <w:szCs w:val="20"/>
          <w:lang w:eastAsia="en-US"/>
        </w:rPr>
        <w:t>oszty związane z ustanowieniem zabezpieczenia ponosi wnioskodawca</w:t>
      </w:r>
      <w:r w:rsidR="00166371">
        <w:rPr>
          <w:rFonts w:eastAsia="Calibri"/>
          <w:sz w:val="20"/>
          <w:szCs w:val="20"/>
          <w:lang w:eastAsia="en-US"/>
        </w:rPr>
        <w:t>.</w:t>
      </w:r>
    </w:p>
    <w:p w14:paraId="6000B87A" w14:textId="2C2A3999" w:rsidR="009B7D53" w:rsidRDefault="009B7D53" w:rsidP="0086025F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4DD">
        <w:rPr>
          <w:rFonts w:ascii="Times New Roman" w:eastAsia="Calibri" w:hAnsi="Times New Roman" w:cs="Times New Roman"/>
          <w:i/>
          <w:sz w:val="20"/>
          <w:szCs w:val="20"/>
        </w:rPr>
        <w:t xml:space="preserve">* Stałe dochody miesięczne każdego poręczyciela muszą wynosić nie mniej niż </w:t>
      </w:r>
      <w:r w:rsidR="00AC0D99" w:rsidRPr="00130579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  <w:t>1</w:t>
      </w:r>
      <w:r w:rsidR="00E87066" w:rsidRPr="00130579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AC0D99" w:rsidRPr="00130579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  <w:t>800</w:t>
      </w:r>
      <w:r w:rsidRPr="00130579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  <w:t xml:space="preserve"> zł</w:t>
      </w:r>
      <w:r w:rsidRPr="00130579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30579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  <w:t xml:space="preserve">netto </w:t>
      </w:r>
      <w:r w:rsidR="00F31127" w:rsidRPr="00F31127"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0"/>
        </w:rPr>
        <w:t>(</w:t>
      </w:r>
      <w:r w:rsidRPr="004034DD">
        <w:rPr>
          <w:rFonts w:ascii="Times New Roman" w:eastAsia="Calibri" w:hAnsi="Times New Roman" w:cs="Times New Roman"/>
          <w:i/>
          <w:sz w:val="20"/>
          <w:szCs w:val="20"/>
        </w:rPr>
        <w:t>wynagrodzenie lub dochód pomniejszone o ak</w:t>
      </w:r>
      <w:r w:rsidR="0059344A">
        <w:rPr>
          <w:rFonts w:ascii="Times New Roman" w:eastAsia="Calibri" w:hAnsi="Times New Roman" w:cs="Times New Roman"/>
          <w:i/>
          <w:sz w:val="20"/>
          <w:szCs w:val="20"/>
        </w:rPr>
        <w:t>tualne zobowiązania finansowe).</w:t>
      </w:r>
    </w:p>
    <w:p w14:paraId="78AB73B2" w14:textId="475BA862" w:rsidR="00C710C6" w:rsidRPr="00E87066" w:rsidRDefault="009B7D53" w:rsidP="0086025F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87066">
        <w:rPr>
          <w:rFonts w:eastAsia="Calibri"/>
          <w:b/>
          <w:sz w:val="20"/>
          <w:szCs w:val="20"/>
        </w:rPr>
        <w:t>Poręczycielem może być:</w:t>
      </w:r>
    </w:p>
    <w:p w14:paraId="47B3C797" w14:textId="6BB70828" w:rsidR="009B7D53" w:rsidRPr="0092222A" w:rsidRDefault="009B7D53" w:rsidP="0086025F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92222A">
        <w:rPr>
          <w:rFonts w:eastAsia="Calibri"/>
          <w:sz w:val="20"/>
        </w:rPr>
        <w:t>osoba fizyczna nie będąca w stosunku pracy z wnioskodawcą, pozostająca w stosunku pracy z</w:t>
      </w:r>
      <w:r w:rsidR="000F5C5B">
        <w:rPr>
          <w:rFonts w:eastAsia="Calibri"/>
          <w:sz w:val="20"/>
        </w:rPr>
        <w:t> </w:t>
      </w:r>
      <w:r w:rsidRPr="0092222A">
        <w:rPr>
          <w:rFonts w:eastAsia="Calibri"/>
          <w:sz w:val="20"/>
        </w:rPr>
        <w:t xml:space="preserve"> pracodawcą nie będącym w stanie likwidacji lub upadłości, zatrudniona na czas nieokreślony lub czas określony nie krótszy niż 3 lata licząc od dnia złożenia wniosku (poręc</w:t>
      </w:r>
      <w:r w:rsidR="00F31127">
        <w:rPr>
          <w:rFonts w:eastAsia="Calibri"/>
          <w:sz w:val="20"/>
        </w:rPr>
        <w:t xml:space="preserve">zyciel przedkłada zaświadczenie z </w:t>
      </w:r>
      <w:r w:rsidRPr="0092222A">
        <w:rPr>
          <w:rFonts w:eastAsia="Calibri"/>
          <w:sz w:val="20"/>
        </w:rPr>
        <w:t>zakładu pracy o wysokości wynagrodzenia),</w:t>
      </w:r>
    </w:p>
    <w:p w14:paraId="56FCB62F" w14:textId="55DBFB49" w:rsidR="009B7D53" w:rsidRPr="0092222A" w:rsidRDefault="009B7D53" w:rsidP="0086025F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92222A">
        <w:rPr>
          <w:rFonts w:eastAsia="Calibri"/>
          <w:sz w:val="20"/>
        </w:rPr>
        <w:t>osoba prowadząca działalność gospodarczą, która to działalność nie jest w stanie likwidacji lub</w:t>
      </w:r>
      <w:r w:rsidR="000F5C5B">
        <w:rPr>
          <w:rFonts w:eastAsia="Calibri"/>
          <w:sz w:val="20"/>
        </w:rPr>
        <w:t> </w:t>
      </w:r>
      <w:r w:rsidRPr="0092222A">
        <w:rPr>
          <w:rFonts w:eastAsia="Calibri"/>
          <w:sz w:val="20"/>
        </w:rPr>
        <w:t xml:space="preserve"> upadłości; jeśli osoba prowadząca działalność gospodarczą rozlicza się z podatku dochodowego w</w:t>
      </w:r>
      <w:r w:rsidR="000F5C5B">
        <w:rPr>
          <w:rFonts w:eastAsia="Calibri"/>
          <w:sz w:val="20"/>
        </w:rPr>
        <w:t> </w:t>
      </w:r>
      <w:r w:rsidRPr="0092222A">
        <w:rPr>
          <w:rFonts w:eastAsia="Calibri"/>
          <w:sz w:val="20"/>
        </w:rPr>
        <w:t xml:space="preserve"> formie ryczałtu od przychodów ewidencjonowanych, działalność gospodarcza musi być prowadzona powyżej 2 lat</w:t>
      </w:r>
      <w:r w:rsidR="00F31127">
        <w:rPr>
          <w:rFonts w:eastAsia="Calibri"/>
          <w:sz w:val="20"/>
        </w:rPr>
        <w:t>a</w:t>
      </w:r>
      <w:r w:rsidRPr="0092222A">
        <w:rPr>
          <w:rFonts w:eastAsia="Calibri"/>
          <w:sz w:val="20"/>
        </w:rPr>
        <w:t xml:space="preserve"> (poręczyciel przedkłada: roczne rozliczenie podatku za rok poprzedni lub  zaświadczenie z Urzędu Skarbowego o </w:t>
      </w:r>
      <w:r w:rsidR="00EB44AF" w:rsidRPr="0092222A">
        <w:rPr>
          <w:rFonts w:eastAsia="Calibri"/>
          <w:sz w:val="20"/>
        </w:rPr>
        <w:t> </w:t>
      </w:r>
      <w:r w:rsidRPr="0092222A">
        <w:rPr>
          <w:rFonts w:eastAsia="Calibri"/>
          <w:sz w:val="20"/>
        </w:rPr>
        <w:t>wysokości osiągniętego dochodu/przychodu za rok poprzedni, zaświadczenia z</w:t>
      </w:r>
      <w:r w:rsidR="000F5C5B">
        <w:rPr>
          <w:rFonts w:eastAsia="Calibri"/>
          <w:sz w:val="20"/>
        </w:rPr>
        <w:t> </w:t>
      </w:r>
      <w:r w:rsidRPr="0092222A">
        <w:rPr>
          <w:rFonts w:eastAsia="Calibri"/>
          <w:sz w:val="20"/>
        </w:rPr>
        <w:t xml:space="preserve"> ZUS i Urzędu Skarbowego o niezaleganiu w opłatach, dokument potwierdzający wpis do ewidencji działalności gospodarczej),</w:t>
      </w:r>
    </w:p>
    <w:p w14:paraId="37E60A1B" w14:textId="77777777" w:rsidR="009B7D53" w:rsidRPr="0092222A" w:rsidRDefault="009B7D53" w:rsidP="0086025F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92222A">
        <w:rPr>
          <w:rFonts w:eastAsia="Calibri"/>
          <w:sz w:val="20"/>
        </w:rPr>
        <w:t>emeryt lub rencista posiadający świadczenie na okres nie krótszy niż 3 lata licząc od dnia złożenia wniosku (poręczyciel przedkłada decyzję o wysokości świadczenia),</w:t>
      </w:r>
    </w:p>
    <w:p w14:paraId="0F1E9045" w14:textId="7D88B655" w:rsidR="009B7D53" w:rsidRPr="00BC01C7" w:rsidRDefault="009B7D53" w:rsidP="0086025F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0"/>
          <w:szCs w:val="20"/>
        </w:rPr>
      </w:pPr>
      <w:r w:rsidRPr="0092222A">
        <w:rPr>
          <w:rFonts w:eastAsia="Calibri"/>
          <w:sz w:val="20"/>
        </w:rPr>
        <w:t>rolnik (poręczyciel przedkłada zaświadczenie z Urzędu Miasta i G</w:t>
      </w:r>
      <w:r w:rsidR="00F31127">
        <w:rPr>
          <w:rFonts w:eastAsia="Calibri"/>
          <w:sz w:val="20"/>
        </w:rPr>
        <w:t>miny/</w:t>
      </w:r>
      <w:r w:rsidRPr="0092222A">
        <w:rPr>
          <w:rFonts w:eastAsia="Calibri"/>
          <w:sz w:val="20"/>
        </w:rPr>
        <w:t>Urzędu Gminy o wielkośc</w:t>
      </w:r>
      <w:r w:rsidR="00EA64BE" w:rsidRPr="0092222A">
        <w:rPr>
          <w:rFonts w:eastAsia="Calibri"/>
          <w:sz w:val="20"/>
        </w:rPr>
        <w:t xml:space="preserve">i gospodarstwa </w:t>
      </w:r>
      <w:r w:rsidRPr="0092222A">
        <w:rPr>
          <w:rFonts w:eastAsia="Calibri"/>
          <w:sz w:val="20"/>
        </w:rPr>
        <w:t>w przeliczeniu na hektary przeliczeniowe</w:t>
      </w:r>
      <w:r w:rsidR="00BC01C7">
        <w:rPr>
          <w:rFonts w:eastAsia="Calibri"/>
          <w:sz w:val="20"/>
        </w:rPr>
        <w:t>,</w:t>
      </w:r>
    </w:p>
    <w:p w14:paraId="3B6E2DA3" w14:textId="68A09F29" w:rsidR="009B7D53" w:rsidRPr="004034DD" w:rsidRDefault="009B7D53" w:rsidP="0086025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4DD">
        <w:rPr>
          <w:rFonts w:ascii="Times New Roman" w:eastAsia="Calibri" w:hAnsi="Times New Roman" w:cs="Times New Roman"/>
          <w:sz w:val="20"/>
          <w:szCs w:val="20"/>
        </w:rPr>
        <w:t>Poręczycielem nie może być współmałżonek</w:t>
      </w:r>
      <w:r w:rsidR="00F31127">
        <w:rPr>
          <w:rFonts w:ascii="Times New Roman" w:eastAsia="Calibri" w:hAnsi="Times New Roman" w:cs="Times New Roman"/>
          <w:sz w:val="20"/>
          <w:szCs w:val="20"/>
        </w:rPr>
        <w:t xml:space="preserve"> wnioskodawcy, osoba powyżej 75</w:t>
      </w:r>
      <w:r w:rsidRPr="004034DD">
        <w:rPr>
          <w:rFonts w:ascii="Times New Roman" w:eastAsia="Calibri" w:hAnsi="Times New Roman" w:cs="Times New Roman"/>
          <w:sz w:val="20"/>
          <w:szCs w:val="20"/>
        </w:rPr>
        <w:t xml:space="preserve"> roku życia, pracownik PUP w</w:t>
      </w:r>
      <w:r w:rsidR="000F5C5B">
        <w:rPr>
          <w:rFonts w:ascii="Times New Roman" w:eastAsia="Calibri" w:hAnsi="Times New Roman" w:cs="Times New Roman"/>
          <w:sz w:val="20"/>
          <w:szCs w:val="20"/>
        </w:rPr>
        <w:t> </w:t>
      </w:r>
      <w:r w:rsidRPr="004034DD">
        <w:rPr>
          <w:rFonts w:ascii="Times New Roman" w:eastAsia="Calibri" w:hAnsi="Times New Roman" w:cs="Times New Roman"/>
          <w:sz w:val="20"/>
          <w:szCs w:val="20"/>
        </w:rPr>
        <w:t xml:space="preserve"> Żninie, a także osoba poręczająca w </w:t>
      </w:r>
      <w:r w:rsidR="006F36FD" w:rsidRPr="004034DD">
        <w:rPr>
          <w:rFonts w:ascii="Times New Roman" w:eastAsia="Calibri" w:hAnsi="Times New Roman" w:cs="Times New Roman"/>
          <w:sz w:val="20"/>
          <w:szCs w:val="20"/>
        </w:rPr>
        <w:t>PUP</w:t>
      </w:r>
      <w:r w:rsidRPr="004034DD">
        <w:rPr>
          <w:rFonts w:ascii="Times New Roman" w:eastAsia="Calibri" w:hAnsi="Times New Roman" w:cs="Times New Roman"/>
          <w:sz w:val="20"/>
          <w:szCs w:val="20"/>
        </w:rPr>
        <w:t xml:space="preserve"> umowy cywilnoprawne, które jeszcze nie wygasły. Poręczyciel powinien być zameldowany i zamieszkiwać </w:t>
      </w:r>
      <w:r w:rsidR="00481594">
        <w:rPr>
          <w:rFonts w:ascii="Times New Roman" w:eastAsia="Calibri" w:hAnsi="Times New Roman" w:cs="Times New Roman"/>
          <w:sz w:val="20"/>
          <w:szCs w:val="20"/>
        </w:rPr>
        <w:t>na terenie RP</w:t>
      </w:r>
      <w:r w:rsidRPr="004034DD">
        <w:rPr>
          <w:rFonts w:ascii="Times New Roman" w:eastAsia="Calibri" w:hAnsi="Times New Roman" w:cs="Times New Roman"/>
          <w:sz w:val="20"/>
          <w:szCs w:val="20"/>
        </w:rPr>
        <w:t>. Dochody poręczycieli winny być wolne od zajęć sądowych i administracyjnych. Zaświadczenia o dochodach poręczycieli winny być wystawione w terminie do</w:t>
      </w:r>
      <w:r w:rsidR="000F5C5B">
        <w:rPr>
          <w:rFonts w:ascii="Times New Roman" w:eastAsia="Calibri" w:hAnsi="Times New Roman" w:cs="Times New Roman"/>
          <w:sz w:val="20"/>
          <w:szCs w:val="20"/>
        </w:rPr>
        <w:t> </w:t>
      </w:r>
      <w:r w:rsidRPr="004034DD">
        <w:rPr>
          <w:rFonts w:ascii="Times New Roman" w:eastAsia="Calibri" w:hAnsi="Times New Roman" w:cs="Times New Roman"/>
          <w:sz w:val="20"/>
          <w:szCs w:val="20"/>
        </w:rPr>
        <w:t xml:space="preserve"> 30 dni przed dniem podpisania umowy. Dokumenty dotyczące zabezpieczenia w formie poręczenia cywilnego są wymagane z chwilą podpisania umowy o refundację. W przypadku pozostałych form </w:t>
      </w:r>
      <w:r w:rsidRPr="004034DD">
        <w:rPr>
          <w:rFonts w:ascii="Times New Roman" w:eastAsia="Calibri" w:hAnsi="Times New Roman" w:cs="Times New Roman"/>
          <w:sz w:val="20"/>
          <w:szCs w:val="20"/>
        </w:rPr>
        <w:lastRenderedPageBreak/>
        <w:t>zabezpieczenia zwrotu środków poręczenie musi być ustanowione na kwotę stanowiącą 150% przyznanych środków. Właściwe dokumenty (po uzgodnieniu z tutejszym Urzędem) należy dołączyć po podpisaniu umowy, ale przed wypłatą refundacji.</w:t>
      </w:r>
    </w:p>
    <w:p w14:paraId="12D596A9" w14:textId="24873E51" w:rsidR="009B7D53" w:rsidRDefault="009B7D53" w:rsidP="0086025F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34DD">
        <w:rPr>
          <w:rFonts w:ascii="Times New Roman" w:eastAsia="Calibri" w:hAnsi="Times New Roman" w:cs="Times New Roman"/>
          <w:sz w:val="20"/>
          <w:szCs w:val="20"/>
        </w:rPr>
        <w:t>PUP zastrzega sobie prawo odrzucenia zaproponowanej formy zabezpieczenia przyznanych środków i</w:t>
      </w:r>
      <w:r w:rsidR="000F5C5B">
        <w:rPr>
          <w:rFonts w:ascii="Times New Roman" w:eastAsia="Calibri" w:hAnsi="Times New Roman" w:cs="Times New Roman"/>
          <w:sz w:val="20"/>
          <w:szCs w:val="20"/>
        </w:rPr>
        <w:t> </w:t>
      </w:r>
      <w:r w:rsidRPr="004034DD">
        <w:rPr>
          <w:rFonts w:ascii="Times New Roman" w:eastAsia="Calibri" w:hAnsi="Times New Roman" w:cs="Times New Roman"/>
          <w:sz w:val="20"/>
          <w:szCs w:val="20"/>
        </w:rPr>
        <w:t xml:space="preserve"> zaproponowania innej formy zabezpieczenia.</w:t>
      </w:r>
    </w:p>
    <w:p w14:paraId="1F55775A" w14:textId="38B175ED" w:rsidR="00C710C6" w:rsidRPr="00E87066" w:rsidRDefault="009B7D53" w:rsidP="0086025F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87066">
        <w:rPr>
          <w:rFonts w:eastAsia="Calibri"/>
          <w:b/>
          <w:sz w:val="20"/>
          <w:szCs w:val="20"/>
          <w:lang w:eastAsia="en-US"/>
        </w:rPr>
        <w:t>Postanowienia umowy</w:t>
      </w:r>
      <w:r w:rsidR="00E87066" w:rsidRPr="00E87066">
        <w:rPr>
          <w:rFonts w:eastAsia="Calibri"/>
          <w:b/>
          <w:sz w:val="20"/>
          <w:szCs w:val="20"/>
          <w:lang w:eastAsia="en-US"/>
        </w:rPr>
        <w:t>:</w:t>
      </w:r>
    </w:p>
    <w:p w14:paraId="7F957937" w14:textId="5F864ECE" w:rsidR="009B7D53" w:rsidRPr="0092222A" w:rsidRDefault="00087C47" w:rsidP="0086025F">
      <w:pPr>
        <w:pStyle w:val="Akapitzlist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92222A">
        <w:rPr>
          <w:rFonts w:eastAsia="Calibri"/>
          <w:sz w:val="20"/>
          <w:szCs w:val="20"/>
          <w:lang w:eastAsia="en-US"/>
        </w:rPr>
        <w:t>w</w:t>
      </w:r>
      <w:r w:rsidR="009B7D53" w:rsidRPr="0092222A">
        <w:rPr>
          <w:rFonts w:eastAsia="Calibri"/>
          <w:sz w:val="20"/>
          <w:szCs w:val="20"/>
          <w:lang w:eastAsia="en-US"/>
        </w:rPr>
        <w:t>yposażenie lub doposażenie, a więc zakup sprzętu niezbędnego do pracy na tworzonym stanowisku pracy według specyfikacji zamieszczonej w umowie o refundację</w:t>
      </w:r>
      <w:r w:rsidR="00276056">
        <w:rPr>
          <w:rFonts w:eastAsia="Calibri"/>
          <w:sz w:val="20"/>
          <w:szCs w:val="20"/>
          <w:lang w:eastAsia="en-US"/>
        </w:rPr>
        <w:t xml:space="preserve"> powinno nastąpić w terminie </w:t>
      </w:r>
      <w:r w:rsidR="00276056" w:rsidRPr="00276056">
        <w:rPr>
          <w:rFonts w:eastAsia="Calibri"/>
          <w:sz w:val="20"/>
          <w:szCs w:val="20"/>
        </w:rPr>
        <w:t>do 60</w:t>
      </w:r>
      <w:r w:rsidR="00276056">
        <w:rPr>
          <w:rFonts w:eastAsia="Calibri"/>
          <w:sz w:val="20"/>
          <w:szCs w:val="20"/>
          <w:lang w:eastAsia="en-US"/>
        </w:rPr>
        <w:t> </w:t>
      </w:r>
      <w:r w:rsidR="009B7D53" w:rsidRPr="0092222A">
        <w:rPr>
          <w:rFonts w:eastAsia="Calibri"/>
          <w:sz w:val="20"/>
          <w:szCs w:val="20"/>
          <w:lang w:eastAsia="en-US"/>
        </w:rPr>
        <w:t>dni od dnia zawarcia umowy,</w:t>
      </w:r>
      <w:r w:rsidR="00C21F67" w:rsidRPr="0092222A">
        <w:rPr>
          <w:rFonts w:eastAsia="Calibri"/>
          <w:sz w:val="20"/>
          <w:szCs w:val="20"/>
          <w:lang w:eastAsia="en-US"/>
        </w:rPr>
        <w:t xml:space="preserve"> w uzasadnionych przypadkach termin ten może ulec przedłużeniu,</w:t>
      </w:r>
    </w:p>
    <w:p w14:paraId="0307330E" w14:textId="6DC54710" w:rsidR="00C710C6" w:rsidRPr="0092222A" w:rsidRDefault="00087C47" w:rsidP="0086025F">
      <w:pPr>
        <w:pStyle w:val="Akapitzlist"/>
        <w:numPr>
          <w:ilvl w:val="0"/>
          <w:numId w:val="30"/>
        </w:numPr>
        <w:spacing w:line="276" w:lineRule="auto"/>
        <w:jc w:val="both"/>
        <w:rPr>
          <w:sz w:val="20"/>
          <w:szCs w:val="20"/>
        </w:rPr>
      </w:pPr>
      <w:r w:rsidRPr="0092222A">
        <w:rPr>
          <w:rFonts w:eastAsia="Calibri"/>
          <w:sz w:val="20"/>
          <w:szCs w:val="20"/>
          <w:lang w:eastAsia="en-US"/>
        </w:rPr>
        <w:t>z</w:t>
      </w:r>
      <w:r w:rsidR="009B7D53" w:rsidRPr="0092222A">
        <w:rPr>
          <w:rFonts w:eastAsia="Calibri"/>
          <w:sz w:val="20"/>
          <w:szCs w:val="20"/>
          <w:lang w:eastAsia="en-US"/>
        </w:rPr>
        <w:t xml:space="preserve">atrudnienie bezrobotnego powinno nastąpić w ciągu 30 dni od stwierdzenia przez </w:t>
      </w:r>
      <w:r w:rsidR="001B6DDC" w:rsidRPr="0092222A">
        <w:rPr>
          <w:rFonts w:eastAsia="Calibri"/>
          <w:sz w:val="20"/>
          <w:szCs w:val="20"/>
          <w:lang w:eastAsia="en-US"/>
        </w:rPr>
        <w:t>PUP</w:t>
      </w:r>
      <w:r w:rsidR="009B7D53" w:rsidRPr="0092222A">
        <w:rPr>
          <w:rFonts w:eastAsia="Calibri"/>
          <w:sz w:val="20"/>
          <w:szCs w:val="20"/>
          <w:lang w:eastAsia="en-US"/>
        </w:rPr>
        <w:t xml:space="preserve"> utworzenia stanowiska pracy, jego wyposażenia lub doposażenia (zgodność zakupionego sprzętu</w:t>
      </w:r>
      <w:r w:rsidR="000F5C5B">
        <w:rPr>
          <w:rFonts w:eastAsia="Calibri"/>
          <w:sz w:val="20"/>
          <w:szCs w:val="20"/>
          <w:lang w:eastAsia="en-US"/>
        </w:rPr>
        <w:t xml:space="preserve"> </w:t>
      </w:r>
      <w:r w:rsidR="009B7D53" w:rsidRPr="0092222A">
        <w:rPr>
          <w:rFonts w:eastAsia="Calibri"/>
          <w:sz w:val="20"/>
          <w:szCs w:val="20"/>
          <w:lang w:eastAsia="en-US"/>
        </w:rPr>
        <w:t>z zawartą umową i przedłożonymi w PUP dokumentami: fakturami, umowami kupna-sprzedaży)</w:t>
      </w:r>
      <w:r w:rsidR="000F5C5B">
        <w:rPr>
          <w:rFonts w:eastAsia="Calibri"/>
          <w:sz w:val="20"/>
          <w:szCs w:val="20"/>
          <w:lang w:eastAsia="en-US"/>
        </w:rPr>
        <w:t xml:space="preserve"> </w:t>
      </w:r>
      <w:r w:rsidR="009B7D53" w:rsidRPr="0092222A">
        <w:rPr>
          <w:rFonts w:eastAsia="Calibri"/>
          <w:sz w:val="20"/>
          <w:szCs w:val="20"/>
          <w:lang w:eastAsia="en-US"/>
        </w:rPr>
        <w:t xml:space="preserve">i </w:t>
      </w:r>
      <w:r w:rsidR="001B6DDC" w:rsidRPr="0092222A">
        <w:rPr>
          <w:rFonts w:eastAsia="Calibri"/>
          <w:sz w:val="20"/>
          <w:szCs w:val="20"/>
          <w:lang w:eastAsia="en-US"/>
        </w:rPr>
        <w:t>zostać</w:t>
      </w:r>
      <w:r w:rsidR="009B7D53" w:rsidRPr="0092222A">
        <w:rPr>
          <w:rFonts w:eastAsia="Calibri"/>
          <w:sz w:val="20"/>
          <w:szCs w:val="20"/>
          <w:lang w:eastAsia="en-US"/>
        </w:rPr>
        <w:t xml:space="preserve"> p</w:t>
      </w:r>
      <w:r w:rsidR="00D84707" w:rsidRPr="0092222A">
        <w:rPr>
          <w:rFonts w:eastAsia="Calibri"/>
          <w:sz w:val="20"/>
          <w:szCs w:val="20"/>
          <w:lang w:eastAsia="en-US"/>
        </w:rPr>
        <w:t>otwierdzone</w:t>
      </w:r>
      <w:r w:rsidR="009B7D53" w:rsidRPr="0092222A">
        <w:rPr>
          <w:rFonts w:eastAsia="Calibri"/>
          <w:sz w:val="20"/>
          <w:szCs w:val="20"/>
          <w:lang w:eastAsia="en-US"/>
        </w:rPr>
        <w:t xml:space="preserve"> umow</w:t>
      </w:r>
      <w:r w:rsidR="001B6DDC" w:rsidRPr="0092222A">
        <w:rPr>
          <w:rFonts w:eastAsia="Calibri"/>
          <w:sz w:val="20"/>
          <w:szCs w:val="20"/>
          <w:lang w:eastAsia="en-US"/>
        </w:rPr>
        <w:t>ą</w:t>
      </w:r>
      <w:r w:rsidR="009B7D53" w:rsidRPr="0092222A">
        <w:rPr>
          <w:rFonts w:eastAsia="Calibri"/>
          <w:sz w:val="20"/>
          <w:szCs w:val="20"/>
          <w:lang w:eastAsia="en-US"/>
        </w:rPr>
        <w:t xml:space="preserve"> o pracę</w:t>
      </w:r>
      <w:r w:rsidR="001B6DDC" w:rsidRPr="0092222A">
        <w:rPr>
          <w:rFonts w:eastAsia="Calibri"/>
          <w:sz w:val="20"/>
          <w:szCs w:val="20"/>
          <w:lang w:eastAsia="en-US"/>
        </w:rPr>
        <w:t>.</w:t>
      </w:r>
    </w:p>
    <w:p w14:paraId="67235EA5" w14:textId="0B05E562" w:rsidR="009B7D53" w:rsidRPr="00E87066" w:rsidRDefault="009B7D53" w:rsidP="0086025F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E87066">
        <w:rPr>
          <w:rFonts w:eastAsia="Calibri"/>
          <w:b/>
          <w:sz w:val="20"/>
          <w:szCs w:val="20"/>
          <w:lang w:eastAsia="en-US"/>
        </w:rPr>
        <w:t>Inne postanowienia</w:t>
      </w:r>
      <w:r w:rsidR="00E87066" w:rsidRPr="00E87066">
        <w:rPr>
          <w:rFonts w:eastAsia="Calibri"/>
          <w:b/>
          <w:sz w:val="20"/>
          <w:szCs w:val="20"/>
          <w:lang w:eastAsia="en-US"/>
        </w:rPr>
        <w:t>:</w:t>
      </w:r>
    </w:p>
    <w:p w14:paraId="52F2DB46" w14:textId="44442FF7" w:rsidR="009B7D53" w:rsidRPr="0092222A" w:rsidRDefault="009B7D53" w:rsidP="0086025F">
      <w:pPr>
        <w:pStyle w:val="Akapitzlist"/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92222A">
        <w:rPr>
          <w:rFonts w:eastAsia="Calibri"/>
          <w:sz w:val="20"/>
          <w:szCs w:val="20"/>
        </w:rPr>
        <w:t>oświadczenia pracodawcy stanowiące załączniki do wniosku winny być wypełnione i podpi</w:t>
      </w:r>
      <w:r w:rsidR="0008367A" w:rsidRPr="0092222A">
        <w:rPr>
          <w:rFonts w:eastAsia="Calibri"/>
          <w:sz w:val="20"/>
          <w:szCs w:val="20"/>
        </w:rPr>
        <w:t xml:space="preserve">sane w dniu złożenia wniosku </w:t>
      </w:r>
      <w:r w:rsidR="006C1C9F" w:rsidRPr="0092222A">
        <w:rPr>
          <w:rFonts w:eastAsia="Calibri"/>
          <w:sz w:val="20"/>
          <w:szCs w:val="20"/>
        </w:rPr>
        <w:t>w siedzibie PUP</w:t>
      </w:r>
      <w:r w:rsidR="00C21F67" w:rsidRPr="0092222A">
        <w:rPr>
          <w:rFonts w:eastAsia="Calibri"/>
          <w:sz w:val="20"/>
          <w:szCs w:val="20"/>
        </w:rPr>
        <w:t>,</w:t>
      </w:r>
    </w:p>
    <w:p w14:paraId="0F9EBDF1" w14:textId="65B4126A" w:rsidR="000A401A" w:rsidRPr="0092222A" w:rsidRDefault="009B7D53" w:rsidP="0086025F">
      <w:pPr>
        <w:pStyle w:val="Akapitzlist"/>
        <w:numPr>
          <w:ilvl w:val="0"/>
          <w:numId w:val="31"/>
        </w:numPr>
        <w:spacing w:line="276" w:lineRule="auto"/>
        <w:jc w:val="both"/>
        <w:rPr>
          <w:sz w:val="20"/>
          <w:szCs w:val="20"/>
        </w:rPr>
      </w:pPr>
      <w:r w:rsidRPr="0092222A">
        <w:rPr>
          <w:rFonts w:eastAsia="Calibri"/>
          <w:sz w:val="20"/>
          <w:szCs w:val="20"/>
        </w:rPr>
        <w:t xml:space="preserve">na wyposażone lub doposażone stanowisko pracy nie </w:t>
      </w:r>
      <w:r w:rsidR="000A401A" w:rsidRPr="0092222A">
        <w:rPr>
          <w:rFonts w:eastAsia="Calibri"/>
          <w:sz w:val="20"/>
          <w:szCs w:val="20"/>
        </w:rPr>
        <w:t>może być skierowan</w:t>
      </w:r>
      <w:r w:rsidR="00A310CD" w:rsidRPr="0092222A">
        <w:rPr>
          <w:rFonts w:eastAsia="Calibri"/>
          <w:sz w:val="20"/>
          <w:szCs w:val="20"/>
        </w:rPr>
        <w:t xml:space="preserve">a osoba </w:t>
      </w:r>
      <w:r w:rsidR="000A401A" w:rsidRPr="0092222A">
        <w:rPr>
          <w:rFonts w:eastAsia="Calibri"/>
          <w:sz w:val="20"/>
          <w:szCs w:val="20"/>
        </w:rPr>
        <w:t>bezrobotn</w:t>
      </w:r>
      <w:r w:rsidR="00A310CD" w:rsidRPr="0092222A">
        <w:rPr>
          <w:rFonts w:eastAsia="Calibri"/>
          <w:sz w:val="20"/>
          <w:szCs w:val="20"/>
        </w:rPr>
        <w:t>a</w:t>
      </w:r>
      <w:r w:rsidR="000F5C5B">
        <w:rPr>
          <w:rFonts w:eastAsia="Calibri"/>
          <w:sz w:val="20"/>
          <w:szCs w:val="20"/>
        </w:rPr>
        <w:t>:</w:t>
      </w:r>
    </w:p>
    <w:p w14:paraId="0D4B4BFE" w14:textId="167F3B37" w:rsidR="000A401A" w:rsidRPr="004034DD" w:rsidRDefault="00DB785C" w:rsidP="0086025F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eastAsia="Calibri"/>
          <w:sz w:val="20"/>
          <w:szCs w:val="20"/>
        </w:rPr>
      </w:pPr>
      <w:r w:rsidRPr="004034DD">
        <w:rPr>
          <w:rFonts w:eastAsia="Calibri"/>
          <w:sz w:val="20"/>
          <w:szCs w:val="20"/>
        </w:rPr>
        <w:t>która</w:t>
      </w:r>
      <w:r w:rsidR="009B7D53" w:rsidRPr="004034DD">
        <w:rPr>
          <w:rFonts w:eastAsia="Calibri"/>
          <w:sz w:val="20"/>
          <w:szCs w:val="20"/>
        </w:rPr>
        <w:t xml:space="preserve"> posiada profil pomocy uniemożliwiający, zgodnie z ustawą skier</w:t>
      </w:r>
      <w:r w:rsidR="006C1C9F" w:rsidRPr="004034DD">
        <w:rPr>
          <w:rFonts w:eastAsia="Calibri"/>
          <w:sz w:val="20"/>
          <w:szCs w:val="20"/>
        </w:rPr>
        <w:t>owanie na tę formę finansowania,</w:t>
      </w:r>
    </w:p>
    <w:p w14:paraId="310D9ABC" w14:textId="04E499D7" w:rsidR="006C1C9F" w:rsidRPr="004034DD" w:rsidRDefault="00DB785C" w:rsidP="0086025F">
      <w:pPr>
        <w:pStyle w:val="Defaul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034DD">
        <w:rPr>
          <w:rFonts w:ascii="Times New Roman" w:hAnsi="Times New Roman" w:cs="Times New Roman"/>
          <w:color w:val="auto"/>
          <w:sz w:val="20"/>
          <w:szCs w:val="20"/>
        </w:rPr>
        <w:t>która</w:t>
      </w:r>
      <w:r w:rsidR="0008367A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C1C9F" w:rsidRPr="004034DD">
        <w:rPr>
          <w:rFonts w:ascii="Times New Roman" w:hAnsi="Times New Roman" w:cs="Times New Roman"/>
          <w:color w:val="auto"/>
          <w:sz w:val="20"/>
          <w:szCs w:val="20"/>
        </w:rPr>
        <w:t>zatrudni</w:t>
      </w:r>
      <w:r w:rsidR="0008367A" w:rsidRPr="004034DD">
        <w:rPr>
          <w:rFonts w:ascii="Times New Roman" w:hAnsi="Times New Roman" w:cs="Times New Roman"/>
          <w:color w:val="auto"/>
          <w:sz w:val="20"/>
          <w:szCs w:val="20"/>
        </w:rPr>
        <w:t>on</w:t>
      </w:r>
      <w:r w:rsidR="0070186D" w:rsidRPr="004034DD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08367A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0186D" w:rsidRPr="004034DD">
        <w:rPr>
          <w:rFonts w:ascii="Times New Roman" w:hAnsi="Times New Roman" w:cs="Times New Roman"/>
          <w:color w:val="auto"/>
          <w:sz w:val="20"/>
          <w:szCs w:val="20"/>
        </w:rPr>
        <w:t>była na umowę o pracę</w:t>
      </w:r>
      <w:r w:rsidR="006C1C9F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(wyjątek stanowią osoby zatrudnione w ramach praktycznej nauki zawodu</w:t>
      </w:r>
      <w:r w:rsidR="0070186D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oraz w ramach umów cywilnoprawnych</w:t>
      </w:r>
      <w:r w:rsidR="006C1C9F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) u </w:t>
      </w:r>
      <w:r w:rsidR="0070186D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beneficjenta pomocy </w:t>
      </w:r>
      <w:r w:rsidR="00E87066">
        <w:rPr>
          <w:rFonts w:ascii="Times New Roman" w:hAnsi="Times New Roman" w:cs="Times New Roman"/>
          <w:color w:val="auto"/>
          <w:sz w:val="20"/>
          <w:szCs w:val="20"/>
        </w:rPr>
        <w:t>publicznej (w tym w s. cywilnej</w:t>
      </w:r>
      <w:r w:rsidR="006C1C9F" w:rsidRPr="004034DD">
        <w:rPr>
          <w:rFonts w:ascii="Times New Roman" w:hAnsi="Times New Roman" w:cs="Times New Roman"/>
          <w:color w:val="auto"/>
          <w:sz w:val="20"/>
          <w:szCs w:val="20"/>
        </w:rPr>
        <w:t>, s. jawnej, innej, w której wnioskodawca jest</w:t>
      </w:r>
      <w:r w:rsidR="000F5C5B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6C1C9F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właścicielem/współwłaścicielem</w:t>
      </w:r>
      <w:r w:rsidR="00166371" w:rsidRPr="00BC0918">
        <w:rPr>
          <w:rFonts w:ascii="Times New Roman" w:hAnsi="Times New Roman" w:cs="Times New Roman"/>
          <w:color w:val="auto"/>
          <w:sz w:val="20"/>
          <w:szCs w:val="20"/>
        </w:rPr>
        <w:t xml:space="preserve">), </w:t>
      </w:r>
      <w:r w:rsidR="006C1C9F" w:rsidRPr="004034DD">
        <w:rPr>
          <w:rFonts w:ascii="Times New Roman" w:hAnsi="Times New Roman" w:cs="Times New Roman"/>
          <w:color w:val="auto"/>
          <w:sz w:val="20"/>
          <w:szCs w:val="20"/>
        </w:rPr>
        <w:t>w okresie 6 miesięcy przed dniem złożenia wniosku na</w:t>
      </w:r>
      <w:r w:rsidR="000F5C5B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6C1C9F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ww. formę, </w:t>
      </w:r>
    </w:p>
    <w:p w14:paraId="49D2E585" w14:textId="3BCECE44" w:rsidR="009B7D53" w:rsidRDefault="00DB785C" w:rsidP="0086025F">
      <w:pPr>
        <w:pStyle w:val="Akapitzlist"/>
        <w:numPr>
          <w:ilvl w:val="0"/>
          <w:numId w:val="23"/>
        </w:numPr>
        <w:tabs>
          <w:tab w:val="left" w:pos="426"/>
        </w:tabs>
        <w:spacing w:line="276" w:lineRule="auto"/>
        <w:jc w:val="both"/>
        <w:rPr>
          <w:rFonts w:eastAsia="Calibri"/>
          <w:sz w:val="20"/>
          <w:szCs w:val="20"/>
        </w:rPr>
      </w:pPr>
      <w:r w:rsidRPr="004034DD">
        <w:rPr>
          <w:rFonts w:eastAsia="Calibri"/>
          <w:sz w:val="20"/>
          <w:szCs w:val="20"/>
        </w:rPr>
        <w:t xml:space="preserve"> która</w:t>
      </w:r>
      <w:r w:rsidR="009B7D53" w:rsidRPr="004034DD">
        <w:rPr>
          <w:rFonts w:eastAsia="Calibri"/>
          <w:sz w:val="20"/>
          <w:szCs w:val="20"/>
        </w:rPr>
        <w:t xml:space="preserve"> był</w:t>
      </w:r>
      <w:r w:rsidRPr="004034DD">
        <w:rPr>
          <w:rFonts w:eastAsia="Calibri"/>
          <w:sz w:val="20"/>
          <w:szCs w:val="20"/>
        </w:rPr>
        <w:t>a zatrudniona</w:t>
      </w:r>
      <w:r w:rsidR="009B7D53" w:rsidRPr="004034DD">
        <w:rPr>
          <w:rFonts w:eastAsia="Calibri"/>
          <w:sz w:val="20"/>
          <w:szCs w:val="20"/>
        </w:rPr>
        <w:t xml:space="preserve"> u danego wnioskodawcy w ramach tej formy,</w:t>
      </w:r>
    </w:p>
    <w:p w14:paraId="58272724" w14:textId="5D5D45FF" w:rsidR="009B7D53" w:rsidRDefault="009B7D53" w:rsidP="0086025F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eastAsia="Calibri"/>
          <w:sz w:val="20"/>
          <w:szCs w:val="20"/>
        </w:rPr>
      </w:pPr>
      <w:r w:rsidRPr="0092222A">
        <w:rPr>
          <w:rFonts w:eastAsia="Calibri"/>
          <w:sz w:val="20"/>
          <w:szCs w:val="20"/>
        </w:rPr>
        <w:t>zakup sprzętu używanego jest uwzględniany, jeżeli sprzedający określi źródło pochodzenia sprzętu, złoży oświadczenie, że w ciągu ostatnich 7 lat sprzęt ten nie został nabyty z wykorzystaniem dotacji krajowej lub wspólnotowej, cena sprzętu nie przekracza jego rynkowej wartości i jest niższa od ceny nowego sprzętu, sprzęt posiada właściwości techniczne niezbędne do realizacji przedsięwzięcia i</w:t>
      </w:r>
      <w:r w:rsidR="000F5C5B">
        <w:rPr>
          <w:rFonts w:eastAsia="Calibri"/>
          <w:sz w:val="20"/>
          <w:szCs w:val="20"/>
        </w:rPr>
        <w:t> </w:t>
      </w:r>
      <w:r w:rsidRPr="0092222A">
        <w:rPr>
          <w:rFonts w:eastAsia="Calibri"/>
          <w:sz w:val="20"/>
          <w:szCs w:val="20"/>
        </w:rPr>
        <w:t xml:space="preserve"> spełnia obowiązujące normy i standardy. Wartość zakupu rzeczy używanej nie może być wyższa niż</w:t>
      </w:r>
      <w:r w:rsidR="000F5C5B">
        <w:rPr>
          <w:rFonts w:eastAsia="Calibri"/>
          <w:sz w:val="20"/>
          <w:szCs w:val="20"/>
        </w:rPr>
        <w:t> </w:t>
      </w:r>
      <w:r w:rsidRPr="0092222A">
        <w:rPr>
          <w:rFonts w:eastAsia="Calibri"/>
          <w:sz w:val="20"/>
          <w:szCs w:val="20"/>
        </w:rPr>
        <w:t xml:space="preserve"> wartość rynkowa, ale jednocześnie wartość każdej zakupionej rzeczy używanej musi przekraczać </w:t>
      </w:r>
      <w:r w:rsidR="00E87066">
        <w:rPr>
          <w:rFonts w:eastAsia="Calibri"/>
          <w:b/>
          <w:sz w:val="20"/>
          <w:szCs w:val="20"/>
        </w:rPr>
        <w:t>3 </w:t>
      </w:r>
      <w:r w:rsidRPr="0092222A">
        <w:rPr>
          <w:rFonts w:eastAsia="Calibri"/>
          <w:b/>
          <w:sz w:val="20"/>
          <w:szCs w:val="20"/>
        </w:rPr>
        <w:t>500</w:t>
      </w:r>
      <w:r w:rsidR="00E87066">
        <w:rPr>
          <w:rFonts w:eastAsia="Calibri"/>
          <w:b/>
          <w:sz w:val="20"/>
          <w:szCs w:val="20"/>
        </w:rPr>
        <w:t xml:space="preserve"> </w:t>
      </w:r>
      <w:r w:rsidRPr="0092222A">
        <w:rPr>
          <w:rFonts w:eastAsia="Calibri"/>
          <w:b/>
          <w:sz w:val="20"/>
          <w:szCs w:val="20"/>
        </w:rPr>
        <w:t>zł.</w:t>
      </w:r>
      <w:r w:rsidRPr="0092222A">
        <w:rPr>
          <w:rFonts w:eastAsia="Calibri"/>
          <w:sz w:val="20"/>
          <w:szCs w:val="20"/>
        </w:rPr>
        <w:t xml:space="preserve"> </w:t>
      </w:r>
      <w:r w:rsidR="00C43D52" w:rsidRPr="0092222A">
        <w:rPr>
          <w:rFonts w:eastAsia="Calibri"/>
          <w:sz w:val="20"/>
          <w:szCs w:val="20"/>
        </w:rPr>
        <w:t xml:space="preserve">Uznawane </w:t>
      </w:r>
      <w:r w:rsidRPr="0092222A">
        <w:rPr>
          <w:rFonts w:eastAsia="Calibri"/>
          <w:sz w:val="20"/>
          <w:szCs w:val="20"/>
        </w:rPr>
        <w:t>będą tylko umowy kupna-sprzedaży z dowodem zapłaty stosownego podatku. W</w:t>
      </w:r>
      <w:r w:rsidR="000F5C5B">
        <w:rPr>
          <w:rFonts w:eastAsia="Calibri"/>
          <w:sz w:val="20"/>
          <w:szCs w:val="20"/>
        </w:rPr>
        <w:t> </w:t>
      </w:r>
      <w:r w:rsidRPr="0092222A">
        <w:rPr>
          <w:rFonts w:eastAsia="Calibri"/>
          <w:sz w:val="20"/>
          <w:szCs w:val="20"/>
        </w:rPr>
        <w:t xml:space="preserve"> przypadku wydatków, na które zawarto umowę kupna-sprzedaży, Starosta zastrzega sobie prawo żądania opinii rzeczoznawcy - na koszt pracodawcy - w razie wystąpienia jakichkolwiek wątpliwości co</w:t>
      </w:r>
      <w:r w:rsidR="000F5C5B">
        <w:rPr>
          <w:rFonts w:eastAsia="Calibri"/>
          <w:sz w:val="20"/>
          <w:szCs w:val="20"/>
        </w:rPr>
        <w:t> </w:t>
      </w:r>
      <w:r w:rsidRPr="0092222A">
        <w:rPr>
          <w:rFonts w:eastAsia="Calibri"/>
          <w:sz w:val="20"/>
          <w:szCs w:val="20"/>
        </w:rPr>
        <w:t xml:space="preserve"> do wiarygodności ceny lub źród</w:t>
      </w:r>
      <w:r w:rsidR="00E87066">
        <w:rPr>
          <w:rFonts w:eastAsia="Calibri"/>
          <w:sz w:val="20"/>
          <w:szCs w:val="20"/>
        </w:rPr>
        <w:t>ła nabycia sprzętu/</w:t>
      </w:r>
      <w:r w:rsidRPr="0092222A">
        <w:rPr>
          <w:rFonts w:eastAsia="Calibri"/>
          <w:sz w:val="20"/>
          <w:szCs w:val="20"/>
        </w:rPr>
        <w:t>rzeczy,</w:t>
      </w:r>
    </w:p>
    <w:p w14:paraId="711580EB" w14:textId="77777777" w:rsidR="009B7D53" w:rsidRDefault="009B7D53" w:rsidP="0086025F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eastAsia="Calibri"/>
          <w:sz w:val="20"/>
          <w:szCs w:val="20"/>
        </w:rPr>
      </w:pPr>
      <w:r w:rsidRPr="0092222A">
        <w:rPr>
          <w:rFonts w:eastAsia="Calibri"/>
          <w:sz w:val="20"/>
          <w:szCs w:val="20"/>
        </w:rPr>
        <w:t>w przypadku zakupów dokonanych za granicą pracodawca zobowiązany jest do przedstawienia faktur, rachunków, umów kupna-sprzedaży z ich oryginalnymi tłumaczeniami na język polski wykonanymi przez tłumacza przysięgłego. Koszty zakupu przeliczane są na złote według kursu średniego ogłaszanego przez Prezesa Narodowego Banku Polskiego w dniu wystawienia dokumentu księgowego stanowiącego rozliczenie zakupu,</w:t>
      </w:r>
    </w:p>
    <w:p w14:paraId="2C7604BA" w14:textId="573D60FD" w:rsidR="009B7D53" w:rsidRPr="00130579" w:rsidRDefault="009B7D53" w:rsidP="0086025F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92222A">
        <w:rPr>
          <w:rFonts w:eastAsia="Calibri"/>
          <w:sz w:val="20"/>
          <w:szCs w:val="20"/>
        </w:rPr>
        <w:t xml:space="preserve">w okresie obowiązywania zawartej umowy pracodawca nie może sprzedać, wydzierżawić lub wynająć </w:t>
      </w:r>
      <w:r w:rsidRPr="00130579">
        <w:rPr>
          <w:rFonts w:eastAsia="Calibri"/>
          <w:color w:val="000000" w:themeColor="text1"/>
          <w:sz w:val="20"/>
          <w:szCs w:val="20"/>
        </w:rPr>
        <w:t>osobom trzecim wyposażenia lub doposażenia, którego nabycie sf</w:t>
      </w:r>
      <w:r w:rsidR="005B55DD" w:rsidRPr="00130579">
        <w:rPr>
          <w:rFonts w:eastAsia="Calibri"/>
          <w:color w:val="000000" w:themeColor="text1"/>
          <w:sz w:val="20"/>
          <w:szCs w:val="20"/>
        </w:rPr>
        <w:t>inansowane zostało z refundacji,</w:t>
      </w:r>
    </w:p>
    <w:p w14:paraId="2B50D663" w14:textId="3B373D71" w:rsidR="005B55DD" w:rsidRPr="00130579" w:rsidRDefault="0064205F" w:rsidP="0086025F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130579">
        <w:rPr>
          <w:rFonts w:eastAsia="Calibri"/>
          <w:color w:val="000000" w:themeColor="text1"/>
          <w:sz w:val="20"/>
          <w:szCs w:val="20"/>
        </w:rPr>
        <w:t xml:space="preserve">umowa wymaga podpisów: wnioskodawcy, </w:t>
      </w:r>
      <w:r w:rsidR="005B55DD" w:rsidRPr="00130579">
        <w:rPr>
          <w:rFonts w:eastAsia="Calibri"/>
          <w:color w:val="000000" w:themeColor="text1"/>
          <w:sz w:val="20"/>
          <w:szCs w:val="20"/>
        </w:rPr>
        <w:t>współmałżonka wnioskodawcy</w:t>
      </w:r>
      <w:r w:rsidR="00BC0918" w:rsidRPr="00130579">
        <w:rPr>
          <w:rFonts w:eastAsia="Calibri"/>
          <w:color w:val="000000" w:themeColor="text1"/>
          <w:sz w:val="20"/>
          <w:szCs w:val="20"/>
        </w:rPr>
        <w:t xml:space="preserve">, </w:t>
      </w:r>
      <w:r w:rsidR="00BB3149" w:rsidRPr="00130579">
        <w:rPr>
          <w:rFonts w:eastAsia="Calibri"/>
          <w:color w:val="000000" w:themeColor="text1"/>
          <w:sz w:val="20"/>
          <w:szCs w:val="20"/>
        </w:rPr>
        <w:t>poręczyciela</w:t>
      </w:r>
      <w:r w:rsidRPr="00130579">
        <w:rPr>
          <w:rFonts w:eastAsia="Calibri"/>
          <w:color w:val="000000" w:themeColor="text1"/>
          <w:sz w:val="20"/>
          <w:szCs w:val="20"/>
        </w:rPr>
        <w:t>(i)</w:t>
      </w:r>
      <w:r w:rsidR="00BC0918" w:rsidRPr="00130579">
        <w:rPr>
          <w:rFonts w:eastAsia="Calibri"/>
          <w:color w:val="000000" w:themeColor="text1"/>
          <w:sz w:val="20"/>
          <w:szCs w:val="20"/>
        </w:rPr>
        <w:t xml:space="preserve"> i</w:t>
      </w:r>
      <w:r w:rsidR="000F5C5B" w:rsidRPr="00130579">
        <w:rPr>
          <w:rFonts w:eastAsia="Calibri"/>
          <w:color w:val="000000" w:themeColor="text1"/>
          <w:sz w:val="20"/>
          <w:szCs w:val="20"/>
        </w:rPr>
        <w:t> </w:t>
      </w:r>
      <w:r w:rsidR="00BC0918" w:rsidRPr="00130579">
        <w:rPr>
          <w:rFonts w:eastAsia="Calibri"/>
          <w:color w:val="000000" w:themeColor="text1"/>
          <w:sz w:val="20"/>
          <w:szCs w:val="20"/>
        </w:rPr>
        <w:t xml:space="preserve"> współmałżonka</w:t>
      </w:r>
      <w:r w:rsidRPr="00130579">
        <w:rPr>
          <w:rFonts w:eastAsia="Calibri"/>
          <w:color w:val="000000" w:themeColor="text1"/>
          <w:sz w:val="20"/>
          <w:szCs w:val="20"/>
        </w:rPr>
        <w:t>(ów)</w:t>
      </w:r>
      <w:r w:rsidR="00BC0918" w:rsidRPr="00130579">
        <w:rPr>
          <w:rFonts w:eastAsia="Calibri"/>
          <w:color w:val="000000" w:themeColor="text1"/>
          <w:sz w:val="20"/>
          <w:szCs w:val="20"/>
        </w:rPr>
        <w:t xml:space="preserve"> poręczyciela</w:t>
      </w:r>
      <w:r w:rsidRPr="00130579">
        <w:rPr>
          <w:rFonts w:eastAsia="Calibri"/>
          <w:color w:val="000000" w:themeColor="text1"/>
          <w:sz w:val="20"/>
          <w:szCs w:val="20"/>
        </w:rPr>
        <w:t>(i)</w:t>
      </w:r>
      <w:r w:rsidR="00EC5EF5" w:rsidRPr="00130579">
        <w:rPr>
          <w:rFonts w:eastAsia="Calibri"/>
          <w:color w:val="000000" w:themeColor="text1"/>
          <w:sz w:val="20"/>
          <w:szCs w:val="20"/>
        </w:rPr>
        <w:t>. Nie wymaga się podpisu(ów) współmałżonka(ów) w przypadku rozdzielności majątkowej.</w:t>
      </w:r>
    </w:p>
    <w:p w14:paraId="2D28E017" w14:textId="77777777" w:rsidR="00105582" w:rsidRPr="00C43D52" w:rsidRDefault="00105582" w:rsidP="0086025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0"/>
          <w:szCs w:val="20"/>
          <w:u w:val="single"/>
        </w:rPr>
      </w:pPr>
    </w:p>
    <w:p w14:paraId="0C3DA85A" w14:textId="77777777" w:rsidR="007A5FF9" w:rsidRPr="004034DD" w:rsidRDefault="007A5FF9" w:rsidP="0086025F">
      <w:pPr>
        <w:pStyle w:val="Cytatintensywny"/>
        <w:spacing w:before="0" w:after="0" w:line="276" w:lineRule="auto"/>
        <w:ind w:left="851" w:hanging="284"/>
        <w:rPr>
          <w:i w:val="0"/>
          <w:color w:val="auto"/>
        </w:rPr>
      </w:pPr>
      <w:r w:rsidRPr="004034DD">
        <w:rPr>
          <w:rStyle w:val="Teksttreci0"/>
          <w:rFonts w:ascii="Times New Roman" w:hAnsi="Times New Roman" w:cs="Times New Roman"/>
          <w:b/>
          <w:i w:val="0"/>
          <w:color w:val="auto"/>
          <w:sz w:val="22"/>
          <w:szCs w:val="20"/>
          <w:u w:val="none"/>
        </w:rPr>
        <w:t>JEDNORAZOWE ŚRODKI NA PODJĘCIE DZIAŁALNOŚCI GOSPODARCZEJ</w:t>
      </w:r>
    </w:p>
    <w:p w14:paraId="4A286935" w14:textId="77777777" w:rsidR="0086025F" w:rsidRPr="0086025F" w:rsidRDefault="0086025F" w:rsidP="0086025F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b/>
          <w:strike/>
          <w:color w:val="FF0000"/>
          <w:sz w:val="20"/>
          <w:szCs w:val="20"/>
        </w:rPr>
      </w:pPr>
    </w:p>
    <w:p w14:paraId="0A1EBD82" w14:textId="775B97F4" w:rsidR="009B7D53" w:rsidRPr="00130579" w:rsidRDefault="00A967C0" w:rsidP="0086025F">
      <w:pPr>
        <w:widowControl w:val="0"/>
        <w:spacing w:after="0" w:line="276" w:lineRule="auto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Dofinansowanie </w:t>
      </w:r>
      <w:r w:rsidR="009B7D53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na podjęcie działalności gospodarczej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wynosić będzie </w:t>
      </w:r>
      <w:r w:rsidR="00AC0D99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E87066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24 </w:t>
      </w:r>
      <w:r w:rsidR="00350945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000</w:t>
      </w:r>
      <w:r w:rsidR="00E87066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21FE5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zł</w:t>
      </w:r>
      <w:r w:rsidR="00130579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0CD41A8" w14:textId="2A6FFFFC" w:rsidR="009B7D53" w:rsidRPr="00E87066" w:rsidRDefault="009B7D53" w:rsidP="0086025F">
      <w:pPr>
        <w:widowControl w:val="0"/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066">
        <w:rPr>
          <w:rFonts w:ascii="Times New Roman" w:hAnsi="Times New Roman" w:cs="Times New Roman"/>
          <w:b/>
          <w:sz w:val="20"/>
          <w:szCs w:val="20"/>
        </w:rPr>
        <w:t>Wyłączenia przedmiotowe w zakresie dofinansowania:</w:t>
      </w:r>
    </w:p>
    <w:p w14:paraId="4D5CA837" w14:textId="5195D851" w:rsidR="009B7D53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92222A">
        <w:rPr>
          <w:sz w:val="20"/>
          <w:szCs w:val="20"/>
        </w:rPr>
        <w:t>zakup samochodu osobowego oraz samochodu ciężarowego o cechach samochodu osobowego</w:t>
      </w:r>
      <w:r w:rsidR="008C6864" w:rsidRPr="0092222A">
        <w:rPr>
          <w:sz w:val="20"/>
          <w:szCs w:val="20"/>
        </w:rPr>
        <w:t xml:space="preserve"> </w:t>
      </w:r>
      <w:r w:rsidRPr="0092222A">
        <w:rPr>
          <w:sz w:val="20"/>
          <w:szCs w:val="20"/>
        </w:rPr>
        <w:t>tj.</w:t>
      </w:r>
      <w:r w:rsidR="000F5C5B">
        <w:rPr>
          <w:sz w:val="20"/>
          <w:szCs w:val="20"/>
        </w:rPr>
        <w:t> </w:t>
      </w:r>
      <w:r w:rsidRPr="0092222A">
        <w:rPr>
          <w:sz w:val="20"/>
          <w:szCs w:val="20"/>
        </w:rPr>
        <w:t xml:space="preserve"> samochodu bez skrzyni ładunkowych (zakup samochodu osobowego będzie uwzględniany w</w:t>
      </w:r>
      <w:r w:rsidR="000F5C5B">
        <w:rPr>
          <w:sz w:val="20"/>
          <w:szCs w:val="20"/>
        </w:rPr>
        <w:t> </w:t>
      </w:r>
      <w:r w:rsidRPr="0092222A">
        <w:rPr>
          <w:sz w:val="20"/>
          <w:szCs w:val="20"/>
        </w:rPr>
        <w:t xml:space="preserve"> przypadku przeznaczenia go do szkół nauki jazdy i usług w zakresie krajowego transportu osób taksówkami),</w:t>
      </w:r>
    </w:p>
    <w:p w14:paraId="76AE2C2E" w14:textId="291219E5" w:rsidR="009B7D53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92222A">
        <w:rPr>
          <w:sz w:val="20"/>
          <w:szCs w:val="20"/>
        </w:rPr>
        <w:t>koszty budowy i remonty,</w:t>
      </w:r>
    </w:p>
    <w:p w14:paraId="12E1D7A0" w14:textId="5B426E45" w:rsidR="009B7D53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92222A">
        <w:rPr>
          <w:sz w:val="20"/>
          <w:szCs w:val="20"/>
        </w:rPr>
        <w:t>zakup ziemi i innych nieruchomości,</w:t>
      </w:r>
    </w:p>
    <w:p w14:paraId="7D19D2CA" w14:textId="1E8D4627" w:rsidR="009B7D53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92222A">
        <w:rPr>
          <w:sz w:val="20"/>
          <w:szCs w:val="20"/>
        </w:rPr>
        <w:t>zakupy w ramach umowy leasingowej,</w:t>
      </w:r>
    </w:p>
    <w:p w14:paraId="62B87C07" w14:textId="5C6EFDD0" w:rsidR="009B7D53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92222A">
        <w:rPr>
          <w:sz w:val="20"/>
          <w:szCs w:val="20"/>
        </w:rPr>
        <w:t>opłaty skarbowe, administracyjne i eksploatacyjne, podatki, koncesje, tłumaczenia dokumentów, koszty wyceny rzeczoznawcy, zakup akcji, o</w:t>
      </w:r>
      <w:r w:rsidR="000B6854" w:rsidRPr="0092222A">
        <w:rPr>
          <w:sz w:val="20"/>
          <w:szCs w:val="20"/>
        </w:rPr>
        <w:t>bligacji, koszty ubezpieczenia</w:t>
      </w:r>
      <w:r w:rsidRPr="0092222A">
        <w:rPr>
          <w:sz w:val="20"/>
          <w:szCs w:val="20"/>
        </w:rPr>
        <w:t>,</w:t>
      </w:r>
    </w:p>
    <w:p w14:paraId="5A7B00EB" w14:textId="77777777" w:rsidR="009B7D53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92222A">
        <w:rPr>
          <w:sz w:val="20"/>
          <w:szCs w:val="20"/>
        </w:rPr>
        <w:t>zakup paliwa,</w:t>
      </w:r>
    </w:p>
    <w:p w14:paraId="3BDF122F" w14:textId="382BDD70" w:rsidR="009B7D53" w:rsidRPr="00BC01C7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BC01C7">
        <w:rPr>
          <w:color w:val="000000" w:themeColor="text1"/>
          <w:sz w:val="20"/>
          <w:szCs w:val="20"/>
        </w:rPr>
        <w:t>zakup kasy fiskalnej,</w:t>
      </w:r>
    </w:p>
    <w:p w14:paraId="77C9749B" w14:textId="629365CF" w:rsidR="009B7D53" w:rsidRDefault="00E87066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transportu/</w:t>
      </w:r>
      <w:r w:rsidR="009B7D53" w:rsidRPr="0092222A">
        <w:rPr>
          <w:sz w:val="20"/>
          <w:szCs w:val="20"/>
        </w:rPr>
        <w:t>przesyłki zakupionych rzeczy,</w:t>
      </w:r>
    </w:p>
    <w:p w14:paraId="068B4EDB" w14:textId="15BDA03A" w:rsidR="009B7D53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92222A">
        <w:rPr>
          <w:sz w:val="20"/>
          <w:szCs w:val="20"/>
        </w:rPr>
        <w:t>zakup sprzętu używanego i rzeczy używanych od osób w stosunku do wnioskodawców będących: małżonkami, zstępnymi (dzieci, wnuki), wstępnymi (rodzice, dziadkowie, pradziadkowie), pasierbami, zięciami, synowymi, ojczymami, macochami, teściami, rodzeństwem i małżonkami rodzeń</w:t>
      </w:r>
      <w:r w:rsidR="008C6864" w:rsidRPr="0092222A">
        <w:rPr>
          <w:sz w:val="20"/>
          <w:szCs w:val="20"/>
        </w:rPr>
        <w:t>stwa;</w:t>
      </w:r>
      <w:r w:rsidR="000F5C5B">
        <w:rPr>
          <w:sz w:val="20"/>
          <w:szCs w:val="20"/>
        </w:rPr>
        <w:t xml:space="preserve"> </w:t>
      </w:r>
      <w:r w:rsidRPr="0092222A">
        <w:rPr>
          <w:sz w:val="20"/>
          <w:szCs w:val="20"/>
        </w:rPr>
        <w:t>za</w:t>
      </w:r>
      <w:r w:rsidR="000F5C5B">
        <w:rPr>
          <w:sz w:val="20"/>
          <w:szCs w:val="20"/>
        </w:rPr>
        <w:t> </w:t>
      </w:r>
      <w:r w:rsidRPr="0092222A">
        <w:rPr>
          <w:sz w:val="20"/>
          <w:szCs w:val="20"/>
        </w:rPr>
        <w:t xml:space="preserve"> rodziców uważa się również przysposabiających</w:t>
      </w:r>
      <w:r w:rsidR="00E87066">
        <w:rPr>
          <w:sz w:val="20"/>
          <w:szCs w:val="20"/>
        </w:rPr>
        <w:t>,</w:t>
      </w:r>
      <w:r w:rsidRPr="0092222A">
        <w:rPr>
          <w:sz w:val="20"/>
          <w:szCs w:val="20"/>
        </w:rPr>
        <w:t xml:space="preserve"> a za zstępnych także przysposobionych,</w:t>
      </w:r>
    </w:p>
    <w:p w14:paraId="69490594" w14:textId="69CA1D5A" w:rsidR="009B7D53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92222A">
        <w:rPr>
          <w:sz w:val="20"/>
          <w:szCs w:val="20"/>
        </w:rPr>
        <w:t>szkolenia osób bezrobotnych, które uzyskały jednorazowe środki na podjęcie działalności gospodarczej,</w:t>
      </w:r>
    </w:p>
    <w:p w14:paraId="3167F1C8" w14:textId="136516A2" w:rsidR="009B7D53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92222A">
        <w:rPr>
          <w:sz w:val="20"/>
          <w:szCs w:val="20"/>
        </w:rPr>
        <w:t>podjęcie działalności gospodarczej tożsamej</w:t>
      </w:r>
      <w:r w:rsidR="00256EC8" w:rsidRPr="0092222A">
        <w:rPr>
          <w:sz w:val="20"/>
          <w:szCs w:val="20"/>
        </w:rPr>
        <w:t xml:space="preserve"> </w:t>
      </w:r>
      <w:r w:rsidRPr="0092222A">
        <w:rPr>
          <w:sz w:val="20"/>
          <w:szCs w:val="20"/>
        </w:rPr>
        <w:t xml:space="preserve">z działalnością prowadzoną przez współmałżonka </w:t>
      </w:r>
      <w:r w:rsidR="008C6864" w:rsidRPr="0092222A">
        <w:rPr>
          <w:sz w:val="20"/>
          <w:szCs w:val="20"/>
        </w:rPr>
        <w:t>w</w:t>
      </w:r>
      <w:r w:rsidR="000F5C5B">
        <w:rPr>
          <w:sz w:val="20"/>
          <w:szCs w:val="20"/>
        </w:rPr>
        <w:t> </w:t>
      </w:r>
      <w:r w:rsidR="008C6864" w:rsidRPr="0092222A">
        <w:rPr>
          <w:sz w:val="20"/>
          <w:szCs w:val="20"/>
        </w:rPr>
        <w:t xml:space="preserve"> okresie </w:t>
      </w:r>
      <w:r w:rsidRPr="0092222A">
        <w:rPr>
          <w:sz w:val="20"/>
          <w:szCs w:val="20"/>
        </w:rPr>
        <w:t>12 miesięcy poprzed</w:t>
      </w:r>
      <w:r w:rsidR="0092222A">
        <w:rPr>
          <w:sz w:val="20"/>
          <w:szCs w:val="20"/>
        </w:rPr>
        <w:t>zających dzień złożenia wniosku</w:t>
      </w:r>
      <w:r w:rsidR="00256EC8" w:rsidRPr="0092222A">
        <w:rPr>
          <w:sz w:val="20"/>
          <w:szCs w:val="20"/>
        </w:rPr>
        <w:t>,</w:t>
      </w:r>
    </w:p>
    <w:p w14:paraId="7BB35886" w14:textId="3B4EB408" w:rsidR="009B7D53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92222A">
        <w:rPr>
          <w:sz w:val="20"/>
          <w:szCs w:val="20"/>
        </w:rPr>
        <w:t>podjęcie działalności gospodarczej</w:t>
      </w:r>
      <w:r w:rsidR="00256EC8" w:rsidRPr="0092222A">
        <w:rPr>
          <w:sz w:val="20"/>
          <w:szCs w:val="20"/>
        </w:rPr>
        <w:t xml:space="preserve"> </w:t>
      </w:r>
      <w:r w:rsidR="00256EC8" w:rsidRPr="00EC25B8">
        <w:rPr>
          <w:color w:val="000000" w:themeColor="text1"/>
          <w:sz w:val="20"/>
          <w:szCs w:val="20"/>
        </w:rPr>
        <w:t xml:space="preserve">tożsamej </w:t>
      </w:r>
      <w:r w:rsidR="008C6864" w:rsidRPr="0092222A">
        <w:rPr>
          <w:sz w:val="20"/>
          <w:szCs w:val="20"/>
        </w:rPr>
        <w:t>z działalnością</w:t>
      </w:r>
      <w:r w:rsidR="00F35712" w:rsidRPr="0092222A">
        <w:rPr>
          <w:sz w:val="20"/>
          <w:szCs w:val="20"/>
        </w:rPr>
        <w:t xml:space="preserve"> </w:t>
      </w:r>
      <w:r w:rsidRPr="0092222A">
        <w:rPr>
          <w:sz w:val="20"/>
          <w:szCs w:val="20"/>
        </w:rPr>
        <w:t>prowadzoną przez wnioskodawcę w</w:t>
      </w:r>
      <w:r w:rsidR="000F5C5B">
        <w:rPr>
          <w:sz w:val="20"/>
          <w:szCs w:val="20"/>
        </w:rPr>
        <w:t> </w:t>
      </w:r>
      <w:r w:rsidRPr="0092222A">
        <w:rPr>
          <w:sz w:val="20"/>
          <w:szCs w:val="20"/>
        </w:rPr>
        <w:t xml:space="preserve"> okresie ostatnich 5 lat poprzedzających dzień złożenia wniosku,</w:t>
      </w:r>
    </w:p>
    <w:p w14:paraId="2A5808D6" w14:textId="6B01AEBD" w:rsidR="009B7D53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sz w:val="20"/>
          <w:szCs w:val="20"/>
        </w:rPr>
      </w:pPr>
      <w:r w:rsidRPr="0092222A">
        <w:rPr>
          <w:sz w:val="20"/>
          <w:szCs w:val="20"/>
        </w:rPr>
        <w:t>prowadzenie lombardu i komisu,</w:t>
      </w:r>
    </w:p>
    <w:p w14:paraId="0E57D2D6" w14:textId="67E3E474" w:rsidR="009B7D53" w:rsidRPr="00130579" w:rsidRDefault="009B7D53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>działalność związana z zakupem samochodów używanych i części używanych do dalszej odsprzedaży,</w:t>
      </w:r>
    </w:p>
    <w:p w14:paraId="6BE0B231" w14:textId="6F941048" w:rsidR="0092222A" w:rsidRPr="00130579" w:rsidRDefault="00256EC8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>handel obwoźny</w:t>
      </w:r>
      <w:r w:rsidR="00DC76A8" w:rsidRPr="00130579">
        <w:rPr>
          <w:color w:val="000000" w:themeColor="text1"/>
          <w:sz w:val="20"/>
          <w:szCs w:val="20"/>
        </w:rPr>
        <w:t>,</w:t>
      </w:r>
    </w:p>
    <w:p w14:paraId="5A400E18" w14:textId="2620E59B" w:rsidR="009B7D53" w:rsidRPr="00130579" w:rsidRDefault="00256EC8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>ruchome placówki gastronomiczne,</w:t>
      </w:r>
    </w:p>
    <w:p w14:paraId="5715430C" w14:textId="562E4C96" w:rsidR="0092222A" w:rsidRPr="00130579" w:rsidRDefault="00BA0038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>w zakresie sprzedaży prowadzonej z wykorzystaniem automatów samosprzedających (ve</w:t>
      </w:r>
      <w:r w:rsidR="00256EC8" w:rsidRPr="00130579">
        <w:rPr>
          <w:color w:val="000000" w:themeColor="text1"/>
          <w:sz w:val="20"/>
          <w:szCs w:val="20"/>
        </w:rPr>
        <w:t>n</w:t>
      </w:r>
      <w:r w:rsidRPr="00130579">
        <w:rPr>
          <w:color w:val="000000" w:themeColor="text1"/>
          <w:sz w:val="20"/>
          <w:szCs w:val="20"/>
        </w:rPr>
        <w:t>ding</w:t>
      </w:r>
      <w:r w:rsidR="00E87066" w:rsidRPr="00130579">
        <w:rPr>
          <w:color w:val="000000" w:themeColor="text1"/>
          <w:sz w:val="20"/>
          <w:szCs w:val="20"/>
        </w:rPr>
        <w:t>owe – ekspresy ciśnieniowe, dystrybutory i automaty sprzedające napoje i art. spożywcze</w:t>
      </w:r>
      <w:r w:rsidRPr="00130579">
        <w:rPr>
          <w:color w:val="000000" w:themeColor="text1"/>
          <w:sz w:val="20"/>
          <w:szCs w:val="20"/>
        </w:rPr>
        <w:t>),</w:t>
      </w:r>
    </w:p>
    <w:p w14:paraId="5CE7CB48" w14:textId="569407F9" w:rsidR="00BA0038" w:rsidRPr="00130579" w:rsidRDefault="00BA0038" w:rsidP="0086025F">
      <w:pPr>
        <w:pStyle w:val="Akapitzlist"/>
        <w:widowControl w:val="0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>w zakre</w:t>
      </w:r>
      <w:r w:rsidR="00BC01C7" w:rsidRPr="00130579">
        <w:rPr>
          <w:color w:val="000000" w:themeColor="text1"/>
          <w:sz w:val="20"/>
          <w:szCs w:val="20"/>
        </w:rPr>
        <w:t>sie usług związanych z solarium</w:t>
      </w:r>
      <w:r w:rsidR="00130579">
        <w:rPr>
          <w:color w:val="000000" w:themeColor="text1"/>
          <w:sz w:val="20"/>
          <w:szCs w:val="20"/>
        </w:rPr>
        <w:t>.</w:t>
      </w:r>
    </w:p>
    <w:p w14:paraId="7ACB6609" w14:textId="7C1A284C" w:rsidR="006C1C9F" w:rsidRPr="004034DD" w:rsidRDefault="009B7D53" w:rsidP="0086025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DD">
        <w:rPr>
          <w:rFonts w:ascii="Times New Roman" w:hAnsi="Times New Roman" w:cs="Times New Roman"/>
          <w:sz w:val="20"/>
          <w:szCs w:val="20"/>
        </w:rPr>
        <w:t>Powyższa lista wyłączeń nie jest zamknięta. Przyznając wnioskodawcy środki na podjęcie działalności gospodarczej uwzględnia się aktualną sytuację na lokalnym rynku pracy i zapotrzebowanie społeczne na</w:t>
      </w:r>
      <w:r w:rsidR="000F5C5B">
        <w:rPr>
          <w:rFonts w:ascii="Times New Roman" w:hAnsi="Times New Roman" w:cs="Times New Roman"/>
          <w:sz w:val="20"/>
          <w:szCs w:val="20"/>
        </w:rPr>
        <w:t> </w:t>
      </w:r>
      <w:r w:rsidRPr="004034DD">
        <w:rPr>
          <w:rFonts w:ascii="Times New Roman" w:hAnsi="Times New Roman" w:cs="Times New Roman"/>
          <w:sz w:val="20"/>
          <w:szCs w:val="20"/>
        </w:rPr>
        <w:t xml:space="preserve"> zgłaszany przez </w:t>
      </w:r>
      <w:r w:rsidR="00A310CD" w:rsidRPr="004034DD">
        <w:rPr>
          <w:rFonts w:ascii="Times New Roman" w:hAnsi="Times New Roman" w:cs="Times New Roman"/>
          <w:sz w:val="20"/>
          <w:szCs w:val="20"/>
        </w:rPr>
        <w:t xml:space="preserve">osobę </w:t>
      </w:r>
      <w:r w:rsidRPr="004034DD">
        <w:rPr>
          <w:rFonts w:ascii="Times New Roman" w:hAnsi="Times New Roman" w:cs="Times New Roman"/>
          <w:sz w:val="20"/>
          <w:szCs w:val="20"/>
        </w:rPr>
        <w:t>bezrobot</w:t>
      </w:r>
      <w:r w:rsidR="00AC3ECA" w:rsidRPr="004034DD">
        <w:rPr>
          <w:rFonts w:ascii="Times New Roman" w:hAnsi="Times New Roman" w:cs="Times New Roman"/>
          <w:sz w:val="20"/>
          <w:szCs w:val="20"/>
        </w:rPr>
        <w:t>n</w:t>
      </w:r>
      <w:r w:rsidR="00A310CD" w:rsidRPr="004034DD">
        <w:rPr>
          <w:rFonts w:ascii="Times New Roman" w:hAnsi="Times New Roman" w:cs="Times New Roman"/>
          <w:sz w:val="20"/>
          <w:szCs w:val="20"/>
        </w:rPr>
        <w:t>ą</w:t>
      </w:r>
      <w:r w:rsidRPr="004034DD">
        <w:rPr>
          <w:rFonts w:ascii="Times New Roman" w:hAnsi="Times New Roman" w:cs="Times New Roman"/>
          <w:sz w:val="20"/>
          <w:szCs w:val="20"/>
        </w:rPr>
        <w:t xml:space="preserve"> rodzaj działalności gospodarczej. W ramach poszczególnych wniosków mogą być wyłączone z dofinansowania proponowane przez bezrobotnego wydatki, gdy w sposób oczywisty i </w:t>
      </w:r>
      <w:r w:rsidR="00EB44AF" w:rsidRPr="004034DD">
        <w:rPr>
          <w:rFonts w:ascii="Times New Roman" w:hAnsi="Times New Roman" w:cs="Times New Roman"/>
          <w:sz w:val="20"/>
          <w:szCs w:val="20"/>
        </w:rPr>
        <w:t> </w:t>
      </w:r>
      <w:r w:rsidRPr="004034DD">
        <w:rPr>
          <w:rFonts w:ascii="Times New Roman" w:hAnsi="Times New Roman" w:cs="Times New Roman"/>
          <w:sz w:val="20"/>
          <w:szCs w:val="20"/>
        </w:rPr>
        <w:t>bezpośredni nie są konieczne do rozpoczęcia planow</w:t>
      </w:r>
      <w:r w:rsidR="00C710C6">
        <w:rPr>
          <w:rFonts w:ascii="Times New Roman" w:hAnsi="Times New Roman" w:cs="Times New Roman"/>
          <w:sz w:val="20"/>
          <w:szCs w:val="20"/>
        </w:rPr>
        <w:t>anej działalności gospodarczej.</w:t>
      </w:r>
    </w:p>
    <w:p w14:paraId="1F0094A8" w14:textId="024EA9AE" w:rsidR="009B7D53" w:rsidRPr="00E87066" w:rsidRDefault="009B7D53" w:rsidP="0086025F">
      <w:pPr>
        <w:widowControl w:val="0"/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066">
        <w:rPr>
          <w:rFonts w:ascii="Times New Roman" w:hAnsi="Times New Roman" w:cs="Times New Roman"/>
          <w:b/>
          <w:sz w:val="20"/>
          <w:szCs w:val="20"/>
        </w:rPr>
        <w:t>Kryteria oceny wniosku o przyznanie dofinansowania:</w:t>
      </w:r>
    </w:p>
    <w:p w14:paraId="7453A4F4" w14:textId="35912184" w:rsidR="009B7D53" w:rsidRPr="00872A37" w:rsidRDefault="009B7D53" w:rsidP="0086025F">
      <w:pPr>
        <w:pStyle w:val="Akapitzlist"/>
        <w:widowControl w:val="0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872A37">
        <w:rPr>
          <w:sz w:val="20"/>
          <w:szCs w:val="20"/>
        </w:rPr>
        <w:t>preferencje:</w:t>
      </w:r>
    </w:p>
    <w:p w14:paraId="47EC201F" w14:textId="4B65855C" w:rsidR="009B7D53" w:rsidRPr="00872A37" w:rsidRDefault="009B7D53" w:rsidP="0086025F">
      <w:pPr>
        <w:pStyle w:val="Akapitzlist"/>
        <w:widowControl w:val="0"/>
        <w:numPr>
          <w:ilvl w:val="0"/>
          <w:numId w:val="34"/>
        </w:num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 w:rsidRPr="00872A37">
        <w:rPr>
          <w:sz w:val="20"/>
          <w:szCs w:val="20"/>
        </w:rPr>
        <w:t>uruchomienie działalności usługowej i wytwórczej - zgodnej ze społecznym zapotrzebowaniem na lokalnym rynku pracy,</w:t>
      </w:r>
    </w:p>
    <w:p w14:paraId="6E97728D" w14:textId="2E439D39" w:rsidR="008C0F94" w:rsidRPr="00872A37" w:rsidRDefault="009B7D53" w:rsidP="0086025F">
      <w:pPr>
        <w:pStyle w:val="Akapitzlist"/>
        <w:widowControl w:val="0"/>
        <w:numPr>
          <w:ilvl w:val="0"/>
          <w:numId w:val="34"/>
        </w:num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 w:rsidRPr="00872A37">
        <w:rPr>
          <w:sz w:val="20"/>
          <w:szCs w:val="20"/>
        </w:rPr>
        <w:t>przygotowanie merytoryczne wnioskodawcy do samodzielnego prowadzenia planowanej działalności gospodarczej (potwierdzone stosownymi dokumentami np. zaśw</w:t>
      </w:r>
      <w:r w:rsidR="00F35712" w:rsidRPr="00872A37">
        <w:rPr>
          <w:sz w:val="20"/>
          <w:szCs w:val="20"/>
        </w:rPr>
        <w:t>iadczenia o</w:t>
      </w:r>
      <w:r w:rsidR="0034132F" w:rsidRPr="00872A37">
        <w:rPr>
          <w:sz w:val="20"/>
          <w:szCs w:val="20"/>
        </w:rPr>
        <w:t> </w:t>
      </w:r>
      <w:r w:rsidR="00F35712" w:rsidRPr="00872A37">
        <w:rPr>
          <w:sz w:val="20"/>
          <w:szCs w:val="20"/>
        </w:rPr>
        <w:t xml:space="preserve"> zakończeniu udziału </w:t>
      </w:r>
      <w:r w:rsidRPr="00872A37">
        <w:rPr>
          <w:sz w:val="20"/>
          <w:szCs w:val="20"/>
        </w:rPr>
        <w:t xml:space="preserve">w szkoleniach, świadectwa pracy, referencje pracodawcy...), w tym ocena predyspozycji przeprowadzona przez doradcę zawodowego </w:t>
      </w:r>
      <w:r w:rsidR="00E60E6E" w:rsidRPr="00872A37">
        <w:rPr>
          <w:sz w:val="20"/>
          <w:szCs w:val="20"/>
        </w:rPr>
        <w:t>PUP</w:t>
      </w:r>
      <w:r w:rsidRPr="00872A37">
        <w:rPr>
          <w:sz w:val="20"/>
          <w:szCs w:val="20"/>
        </w:rPr>
        <w:t>,</w:t>
      </w:r>
    </w:p>
    <w:p w14:paraId="3744E35B" w14:textId="58E6B4A2" w:rsidR="009B7D53" w:rsidRDefault="009B7D53" w:rsidP="0086025F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 w:rsidRPr="00872A37">
        <w:rPr>
          <w:sz w:val="20"/>
          <w:szCs w:val="20"/>
        </w:rPr>
        <w:t>ekonomiczna opłacalność przedsięwzięcia,</w:t>
      </w:r>
    </w:p>
    <w:p w14:paraId="68D2F70B" w14:textId="1039C8C7" w:rsidR="009B7D53" w:rsidRDefault="009B7D53" w:rsidP="0086025F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 w:rsidRPr="00872A37">
        <w:rPr>
          <w:sz w:val="20"/>
          <w:szCs w:val="20"/>
        </w:rPr>
        <w:t xml:space="preserve">podjęte działania na </w:t>
      </w:r>
      <w:r w:rsidRPr="00130579">
        <w:rPr>
          <w:color w:val="000000" w:themeColor="text1"/>
          <w:sz w:val="20"/>
          <w:szCs w:val="20"/>
        </w:rPr>
        <w:t>rzecz planowanej działalności gospodarczej</w:t>
      </w:r>
      <w:r w:rsidR="00FA459F" w:rsidRPr="00130579">
        <w:rPr>
          <w:color w:val="000000" w:themeColor="text1"/>
          <w:sz w:val="20"/>
          <w:szCs w:val="20"/>
        </w:rPr>
        <w:t xml:space="preserve"> (</w:t>
      </w:r>
      <w:r w:rsidR="00002ADB" w:rsidRPr="00130579">
        <w:rPr>
          <w:color w:val="000000" w:themeColor="text1"/>
          <w:sz w:val="20"/>
          <w:szCs w:val="20"/>
        </w:rPr>
        <w:t xml:space="preserve">np. </w:t>
      </w:r>
      <w:r w:rsidRPr="00130579">
        <w:rPr>
          <w:color w:val="000000" w:themeColor="text1"/>
          <w:sz w:val="20"/>
          <w:szCs w:val="20"/>
        </w:rPr>
        <w:t>udział środków w</w:t>
      </w:r>
      <w:r w:rsidR="00FA459F" w:rsidRPr="00130579">
        <w:rPr>
          <w:color w:val="000000" w:themeColor="text1"/>
          <w:sz w:val="20"/>
          <w:szCs w:val="20"/>
        </w:rPr>
        <w:t>łasnych, tytuł prawny do lokalu</w:t>
      </w:r>
      <w:r w:rsidR="00002ADB" w:rsidRPr="00130579">
        <w:rPr>
          <w:color w:val="000000" w:themeColor="text1"/>
          <w:sz w:val="20"/>
          <w:szCs w:val="20"/>
        </w:rPr>
        <w:t>, planowana współpraca z kontrahentami</w:t>
      </w:r>
      <w:r w:rsidR="00FA459F" w:rsidRPr="00130579">
        <w:rPr>
          <w:color w:val="000000" w:themeColor="text1"/>
          <w:sz w:val="20"/>
          <w:szCs w:val="20"/>
        </w:rPr>
        <w:t>),</w:t>
      </w:r>
    </w:p>
    <w:p w14:paraId="005C4ACD" w14:textId="3A4D3982" w:rsidR="009B7D53" w:rsidRDefault="009B7D53" w:rsidP="0086025F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 w:rsidRPr="00872A37">
        <w:rPr>
          <w:sz w:val="20"/>
          <w:szCs w:val="20"/>
        </w:rPr>
        <w:t>uzasadnienie zakupów w ramach wnioskowanych środków,</w:t>
      </w:r>
    </w:p>
    <w:p w14:paraId="6FAE39DD" w14:textId="3DF19630" w:rsidR="009B7D53" w:rsidRDefault="009B7D53" w:rsidP="0086025F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 w:rsidRPr="00872A37">
        <w:rPr>
          <w:sz w:val="20"/>
          <w:szCs w:val="20"/>
        </w:rPr>
        <w:t>pozytywny wynik wizytacji w miejscu wskazanym na prowadzenie działalności gospodarczej,</w:t>
      </w:r>
    </w:p>
    <w:p w14:paraId="36474770" w14:textId="319B174E" w:rsidR="009935A9" w:rsidRPr="00872A37" w:rsidRDefault="009B7D53" w:rsidP="0086025F">
      <w:pPr>
        <w:pStyle w:val="Akapitzlist"/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 w:rsidRPr="00872A37">
        <w:rPr>
          <w:sz w:val="20"/>
          <w:szCs w:val="20"/>
        </w:rPr>
        <w:t>brak zadłużeń wymagalnych.</w:t>
      </w:r>
    </w:p>
    <w:p w14:paraId="057BF074" w14:textId="25356CE3" w:rsidR="00067FDA" w:rsidRPr="00FF6EA7" w:rsidRDefault="00FF6EA7" w:rsidP="0086025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Złożone wnioski opiniuje powołana do tego 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Komisja </w:t>
      </w:r>
      <w:r w:rsidR="00067FDA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w ramach limitu środkó</w:t>
      </w:r>
      <w:r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finansowych posiadanych przez </w:t>
      </w:r>
      <w:r w:rsidR="00067FDA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PUP, w oparciu o kryteria realizacji instrumentów i usług rynku pracy w 2019 r., przepisy prawne, kryteria projektowe (jeżeli dotyczy) oraz </w:t>
      </w:r>
      <w:r w:rsidR="00067FDA" w:rsidRPr="0013057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wszystkie dostępne analizy dot. sytuacji na rynku pracy</w:t>
      </w:r>
      <w:r w:rsidR="00C710C6" w:rsidRPr="0013057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3078A2C" w14:textId="29D11C0D" w:rsidR="009B7D53" w:rsidRPr="004034DD" w:rsidRDefault="009B7D53" w:rsidP="0086025F">
      <w:pPr>
        <w:widowControl w:val="0"/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87066">
        <w:rPr>
          <w:rFonts w:ascii="Times New Roman" w:hAnsi="Times New Roman" w:cs="Times New Roman"/>
          <w:b/>
          <w:sz w:val="20"/>
          <w:szCs w:val="20"/>
        </w:rPr>
        <w:t xml:space="preserve">Preferowane przez </w:t>
      </w:r>
      <w:r w:rsidR="00E60E6E" w:rsidRPr="00E87066">
        <w:rPr>
          <w:rFonts w:ascii="Times New Roman" w:hAnsi="Times New Roman" w:cs="Times New Roman"/>
          <w:b/>
          <w:sz w:val="20"/>
          <w:szCs w:val="20"/>
        </w:rPr>
        <w:t>PUP</w:t>
      </w:r>
      <w:r w:rsidRPr="00E87066">
        <w:rPr>
          <w:rFonts w:ascii="Times New Roman" w:hAnsi="Times New Roman" w:cs="Times New Roman"/>
          <w:sz w:val="20"/>
          <w:szCs w:val="20"/>
        </w:rPr>
        <w:t xml:space="preserve"> są formy zabezpieczenia zwrotu środków</w:t>
      </w:r>
      <w:r w:rsidRPr="004034DD">
        <w:rPr>
          <w:rFonts w:ascii="Times New Roman" w:hAnsi="Times New Roman" w:cs="Times New Roman"/>
          <w:sz w:val="20"/>
          <w:szCs w:val="20"/>
        </w:rPr>
        <w:t xml:space="preserve"> (w przypadku niewywiązania się z</w:t>
      </w:r>
      <w:r w:rsidR="000F5C5B">
        <w:rPr>
          <w:rFonts w:ascii="Times New Roman" w:hAnsi="Times New Roman" w:cs="Times New Roman"/>
          <w:sz w:val="20"/>
          <w:szCs w:val="20"/>
        </w:rPr>
        <w:t> </w:t>
      </w:r>
      <w:r w:rsidRPr="004034DD">
        <w:rPr>
          <w:rFonts w:ascii="Times New Roman" w:hAnsi="Times New Roman" w:cs="Times New Roman"/>
          <w:sz w:val="20"/>
          <w:szCs w:val="20"/>
        </w:rPr>
        <w:t xml:space="preserve"> postanowień umowy): poręczenie (2 poręczycieli*), blokada rachunku bankowego.</w:t>
      </w:r>
    </w:p>
    <w:p w14:paraId="64F5DB17" w14:textId="3C6360F6" w:rsidR="00374E87" w:rsidRPr="004034DD" w:rsidRDefault="009B7D53" w:rsidP="0086025F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034DD">
        <w:rPr>
          <w:rFonts w:ascii="Times New Roman" w:hAnsi="Times New Roman" w:cs="Times New Roman"/>
          <w:i/>
          <w:sz w:val="20"/>
          <w:szCs w:val="20"/>
        </w:rPr>
        <w:t xml:space="preserve">*Stałe dochody miesięczne każdego poręczyciela muszą wynosić nie mniej niż </w:t>
      </w:r>
      <w:r w:rsidR="00FA459F" w:rsidRPr="0013057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1 </w:t>
      </w:r>
      <w:r w:rsidR="00067FDA" w:rsidRPr="0013057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8</w:t>
      </w:r>
      <w:r w:rsidRPr="0013057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00 zł netto</w:t>
      </w:r>
      <w:r w:rsidRPr="001305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</w:t>
      </w:r>
      <w:r w:rsidRPr="004034DD">
        <w:rPr>
          <w:rFonts w:ascii="Times New Roman" w:hAnsi="Times New Roman" w:cs="Times New Roman"/>
          <w:i/>
          <w:sz w:val="20"/>
          <w:szCs w:val="20"/>
        </w:rPr>
        <w:t>wynagrodzenie lub</w:t>
      </w:r>
      <w:r w:rsidR="000F5C5B">
        <w:rPr>
          <w:rFonts w:ascii="Times New Roman" w:hAnsi="Times New Roman" w:cs="Times New Roman"/>
          <w:i/>
          <w:sz w:val="20"/>
          <w:szCs w:val="20"/>
        </w:rPr>
        <w:t> </w:t>
      </w:r>
      <w:r w:rsidRPr="004034DD">
        <w:rPr>
          <w:rFonts w:ascii="Times New Roman" w:hAnsi="Times New Roman" w:cs="Times New Roman"/>
          <w:i/>
          <w:sz w:val="20"/>
          <w:szCs w:val="20"/>
        </w:rPr>
        <w:t xml:space="preserve"> dochód pomniejszone o aktualne zobowiązania finansowe).</w:t>
      </w:r>
    </w:p>
    <w:p w14:paraId="1F50AEFA" w14:textId="4601C12D" w:rsidR="009B7D53" w:rsidRPr="00E87066" w:rsidRDefault="009B7D53" w:rsidP="0086025F">
      <w:pPr>
        <w:widowControl w:val="0"/>
        <w:numPr>
          <w:ilvl w:val="0"/>
          <w:numId w:val="5"/>
        </w:numPr>
        <w:spacing w:after="0" w:line="276" w:lineRule="auto"/>
        <w:ind w:left="360" w:hanging="360"/>
        <w:jc w:val="both"/>
        <w:rPr>
          <w:rStyle w:val="Teksttreci0"/>
          <w:rFonts w:ascii="Times New Roman" w:eastAsiaTheme="minorHAnsi" w:hAnsi="Times New Roman" w:cs="Times New Roman"/>
          <w:b/>
          <w:color w:val="auto"/>
          <w:sz w:val="20"/>
          <w:szCs w:val="20"/>
          <w:u w:val="none"/>
          <w:lang w:eastAsia="en-US" w:bidi="ar-SA"/>
        </w:rPr>
      </w:pPr>
      <w:r w:rsidRPr="00E87066">
        <w:rPr>
          <w:rStyle w:val="Teksttreci0"/>
          <w:rFonts w:ascii="Times New Roman" w:hAnsi="Times New Roman" w:cs="Times New Roman"/>
          <w:b/>
          <w:color w:val="auto"/>
          <w:sz w:val="20"/>
          <w:szCs w:val="20"/>
          <w:u w:val="none"/>
        </w:rPr>
        <w:t>Poręczycielem może być:</w:t>
      </w:r>
    </w:p>
    <w:p w14:paraId="7555726D" w14:textId="3C6AD2C6" w:rsidR="009B7D53" w:rsidRDefault="009B7D53" w:rsidP="0086025F">
      <w:pPr>
        <w:pStyle w:val="Akapitzlist"/>
        <w:widowControl w:val="0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1009B9">
        <w:rPr>
          <w:sz w:val="20"/>
          <w:szCs w:val="20"/>
        </w:rPr>
        <w:t>osoba fizyczna pozostająca w stosunku pracy z pracodawcą nie będącym w stanie likwidacji</w:t>
      </w:r>
      <w:r w:rsidR="000F5C5B">
        <w:rPr>
          <w:sz w:val="20"/>
          <w:szCs w:val="20"/>
        </w:rPr>
        <w:t xml:space="preserve"> </w:t>
      </w:r>
      <w:r w:rsidRPr="001009B9">
        <w:rPr>
          <w:sz w:val="20"/>
          <w:szCs w:val="20"/>
        </w:rPr>
        <w:t>lub</w:t>
      </w:r>
      <w:r w:rsidR="000F5C5B">
        <w:rPr>
          <w:sz w:val="20"/>
          <w:szCs w:val="20"/>
        </w:rPr>
        <w:t> </w:t>
      </w:r>
      <w:r w:rsidRPr="001009B9">
        <w:rPr>
          <w:sz w:val="20"/>
          <w:szCs w:val="20"/>
        </w:rPr>
        <w:t xml:space="preserve"> upadłości, zatrudniona na czas nieokreślony lub czas określony nie krótszy niż 2 lata licząc od dnia złożenia wniosku (poręczyciel przedkłada zaświadczenie</w:t>
      </w:r>
      <w:r w:rsidR="00B948B7">
        <w:rPr>
          <w:sz w:val="20"/>
          <w:szCs w:val="20"/>
        </w:rPr>
        <w:t xml:space="preserve"> z</w:t>
      </w:r>
      <w:r w:rsidRPr="001009B9">
        <w:rPr>
          <w:sz w:val="20"/>
          <w:szCs w:val="20"/>
        </w:rPr>
        <w:t xml:space="preserve"> zakładu pracy o wysokości wynagrodzenia),</w:t>
      </w:r>
    </w:p>
    <w:p w14:paraId="6A13B5FB" w14:textId="328C6A71" w:rsidR="009B7D53" w:rsidRDefault="009B7D53" w:rsidP="0086025F">
      <w:pPr>
        <w:pStyle w:val="Akapitzlist"/>
        <w:widowControl w:val="0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1009B9">
        <w:rPr>
          <w:sz w:val="20"/>
          <w:szCs w:val="20"/>
        </w:rPr>
        <w:t>osoba prowadząca działalność gospodarczą, która to działalność nie jest w stanie likwidacji lub</w:t>
      </w:r>
      <w:r w:rsidR="000F5C5B">
        <w:rPr>
          <w:sz w:val="20"/>
          <w:szCs w:val="20"/>
        </w:rPr>
        <w:t> </w:t>
      </w:r>
      <w:r w:rsidRPr="001009B9">
        <w:rPr>
          <w:sz w:val="20"/>
          <w:szCs w:val="20"/>
        </w:rPr>
        <w:t xml:space="preserve"> upadłości; jeśli osoba prowadząca działalność gospodarczą rozlicza się z podatku dochodowego w</w:t>
      </w:r>
      <w:r w:rsidR="000F5C5B">
        <w:rPr>
          <w:sz w:val="20"/>
          <w:szCs w:val="20"/>
        </w:rPr>
        <w:t> </w:t>
      </w:r>
      <w:r w:rsidRPr="001009B9">
        <w:rPr>
          <w:sz w:val="20"/>
          <w:szCs w:val="20"/>
        </w:rPr>
        <w:t xml:space="preserve"> formie ryczałtu od przychodów ewidencjonowanych, działalność gospodarcza musi być prowadzona powyżej 2 lat (poręczyciel przedkłada: roczne rozliczenie podatku za rok poprzedni lub zaświadczenie z</w:t>
      </w:r>
      <w:r w:rsidR="000F5C5B">
        <w:rPr>
          <w:sz w:val="20"/>
          <w:szCs w:val="20"/>
        </w:rPr>
        <w:t> </w:t>
      </w:r>
      <w:r w:rsidRPr="001009B9">
        <w:rPr>
          <w:sz w:val="20"/>
          <w:szCs w:val="20"/>
        </w:rPr>
        <w:t xml:space="preserve"> Urzędu Skarbowego o wysokości osiągniętego dochodu/przychodu za rok poprzedni, zaświadczenia</w:t>
      </w:r>
      <w:r w:rsidR="000F5C5B">
        <w:rPr>
          <w:sz w:val="20"/>
          <w:szCs w:val="20"/>
        </w:rPr>
        <w:t xml:space="preserve"> </w:t>
      </w:r>
      <w:r w:rsidRPr="001009B9">
        <w:rPr>
          <w:sz w:val="20"/>
          <w:szCs w:val="20"/>
        </w:rPr>
        <w:t>z ZUS i Urzędu Skarbowego o niezaleganiu w opłatach, dokument potwierdzający wpis do ewidencji działalności gospodarczej),</w:t>
      </w:r>
    </w:p>
    <w:p w14:paraId="11395E17" w14:textId="555F7643" w:rsidR="009B7D53" w:rsidRDefault="009B7D53" w:rsidP="0086025F">
      <w:pPr>
        <w:pStyle w:val="Akapitzlist"/>
        <w:widowControl w:val="0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1009B9">
        <w:rPr>
          <w:sz w:val="20"/>
          <w:szCs w:val="20"/>
        </w:rPr>
        <w:t>emeryt lub rencista posiadający świadczenie na okres nie krótszy niż 2 lata licząc od dnia złożenia wniosku (poręczyciel przedkłada decyzję o wysokości świadczenia),</w:t>
      </w:r>
    </w:p>
    <w:p w14:paraId="3868383A" w14:textId="665CE792" w:rsidR="00BC01C7" w:rsidRPr="00356ACA" w:rsidRDefault="009B7D53" w:rsidP="00356ACA">
      <w:pPr>
        <w:pStyle w:val="Akapitzlist"/>
        <w:widowControl w:val="0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1009B9">
        <w:rPr>
          <w:sz w:val="20"/>
          <w:szCs w:val="20"/>
        </w:rPr>
        <w:t>rolnik (poręczyciel przedkłada zaświa</w:t>
      </w:r>
      <w:r w:rsidR="00B948B7">
        <w:rPr>
          <w:sz w:val="20"/>
          <w:szCs w:val="20"/>
        </w:rPr>
        <w:t>dczenie z Urzędu Miasta i Gminy/</w:t>
      </w:r>
      <w:r w:rsidRPr="001009B9">
        <w:rPr>
          <w:sz w:val="20"/>
          <w:szCs w:val="20"/>
        </w:rPr>
        <w:t>Urzędu Gminy o wielkości gospodarstwa w przeliczeniu na hektary przeliczeniowe</w:t>
      </w:r>
      <w:r w:rsidR="00BC01C7">
        <w:rPr>
          <w:sz w:val="20"/>
          <w:szCs w:val="20"/>
        </w:rPr>
        <w:t>,</w:t>
      </w:r>
    </w:p>
    <w:p w14:paraId="60712AB9" w14:textId="08D813B3" w:rsidR="009B7D53" w:rsidRDefault="009B7D53" w:rsidP="0086025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4DD">
        <w:rPr>
          <w:rFonts w:ascii="Times New Roman" w:hAnsi="Times New Roman" w:cs="Times New Roman"/>
          <w:sz w:val="20"/>
          <w:szCs w:val="20"/>
        </w:rPr>
        <w:t>Poręczycielem nie może być współmałżonek pozostający we wspólnocie majątkowej z osobą ubiegającą</w:t>
      </w:r>
      <w:r w:rsidR="00B948B7">
        <w:rPr>
          <w:rFonts w:ascii="Times New Roman" w:hAnsi="Times New Roman" w:cs="Times New Roman"/>
          <w:sz w:val="20"/>
          <w:szCs w:val="20"/>
        </w:rPr>
        <w:t xml:space="preserve"> się o</w:t>
      </w:r>
      <w:r w:rsidR="000F5C5B">
        <w:rPr>
          <w:rFonts w:ascii="Times New Roman" w:hAnsi="Times New Roman" w:cs="Times New Roman"/>
          <w:sz w:val="20"/>
          <w:szCs w:val="20"/>
        </w:rPr>
        <w:t> </w:t>
      </w:r>
      <w:r w:rsidR="00B948B7">
        <w:rPr>
          <w:rFonts w:ascii="Times New Roman" w:hAnsi="Times New Roman" w:cs="Times New Roman"/>
          <w:sz w:val="20"/>
          <w:szCs w:val="20"/>
        </w:rPr>
        <w:t xml:space="preserve"> dotację, osoba powyżej 75</w:t>
      </w:r>
      <w:r w:rsidRPr="004034DD">
        <w:rPr>
          <w:rFonts w:ascii="Times New Roman" w:hAnsi="Times New Roman" w:cs="Times New Roman"/>
          <w:sz w:val="20"/>
          <w:szCs w:val="20"/>
        </w:rPr>
        <w:t xml:space="preserve"> roku życia, pracownik PUP a także osoba poręczająca w </w:t>
      </w:r>
      <w:r w:rsidR="00E60E6E" w:rsidRPr="004034DD">
        <w:rPr>
          <w:rFonts w:ascii="Times New Roman" w:hAnsi="Times New Roman" w:cs="Times New Roman"/>
          <w:sz w:val="20"/>
          <w:szCs w:val="20"/>
        </w:rPr>
        <w:t>PUP</w:t>
      </w:r>
      <w:r w:rsidR="00B948B7">
        <w:rPr>
          <w:rFonts w:ascii="Times New Roman" w:hAnsi="Times New Roman" w:cs="Times New Roman"/>
          <w:sz w:val="20"/>
          <w:szCs w:val="20"/>
        </w:rPr>
        <w:t xml:space="preserve"> umowy </w:t>
      </w:r>
      <w:r w:rsidRPr="004034DD">
        <w:rPr>
          <w:rFonts w:ascii="Times New Roman" w:hAnsi="Times New Roman" w:cs="Times New Roman"/>
          <w:sz w:val="20"/>
          <w:szCs w:val="20"/>
        </w:rPr>
        <w:t xml:space="preserve">cywilnoprawne, które jeszcze nie wygasły. Poręczyciel powinien być zameldowany i zamieszkiwać </w:t>
      </w:r>
      <w:r w:rsidR="00B948B7">
        <w:rPr>
          <w:rFonts w:ascii="Times New Roman" w:hAnsi="Times New Roman" w:cs="Times New Roman"/>
          <w:sz w:val="20"/>
          <w:szCs w:val="20"/>
        </w:rPr>
        <w:t xml:space="preserve">teren RP. </w:t>
      </w:r>
      <w:r w:rsidRPr="004034DD">
        <w:rPr>
          <w:rFonts w:ascii="Times New Roman" w:hAnsi="Times New Roman" w:cs="Times New Roman"/>
          <w:sz w:val="20"/>
          <w:szCs w:val="20"/>
        </w:rPr>
        <w:t>Dochody poręczycieli winny być wolne od zajęć sądowych i adminis</w:t>
      </w:r>
      <w:r w:rsidR="00B948B7">
        <w:rPr>
          <w:rFonts w:ascii="Times New Roman" w:hAnsi="Times New Roman" w:cs="Times New Roman"/>
          <w:sz w:val="20"/>
          <w:szCs w:val="20"/>
        </w:rPr>
        <w:t xml:space="preserve">tracyjnych. Dokumenty dotyczące </w:t>
      </w:r>
      <w:r w:rsidRPr="004034DD">
        <w:rPr>
          <w:rFonts w:ascii="Times New Roman" w:hAnsi="Times New Roman" w:cs="Times New Roman"/>
          <w:sz w:val="20"/>
          <w:szCs w:val="20"/>
        </w:rPr>
        <w:t>zabezpieczenia zwrotu dofinansowania należy dostarczyć w przypadku po</w:t>
      </w:r>
      <w:r w:rsidR="00B948B7">
        <w:rPr>
          <w:rFonts w:ascii="Times New Roman" w:hAnsi="Times New Roman" w:cs="Times New Roman"/>
          <w:sz w:val="20"/>
          <w:szCs w:val="20"/>
        </w:rPr>
        <w:t xml:space="preserve">zytywnego rozpatrzenia wniosku. </w:t>
      </w:r>
      <w:r w:rsidRPr="004034DD">
        <w:rPr>
          <w:rFonts w:ascii="Times New Roman" w:hAnsi="Times New Roman" w:cs="Times New Roman"/>
          <w:sz w:val="20"/>
          <w:szCs w:val="20"/>
        </w:rPr>
        <w:t>Zaświadczenia o dochodach poręczycieli winny być wystawione w terminie do 30 dni przed dniem pod</w:t>
      </w:r>
      <w:r w:rsidR="00B948B7">
        <w:rPr>
          <w:rFonts w:ascii="Times New Roman" w:hAnsi="Times New Roman" w:cs="Times New Roman"/>
          <w:sz w:val="20"/>
          <w:szCs w:val="20"/>
        </w:rPr>
        <w:t xml:space="preserve">pisania </w:t>
      </w:r>
      <w:r w:rsidRPr="004034DD">
        <w:rPr>
          <w:rFonts w:ascii="Times New Roman" w:hAnsi="Times New Roman" w:cs="Times New Roman"/>
          <w:sz w:val="20"/>
          <w:szCs w:val="20"/>
        </w:rPr>
        <w:t xml:space="preserve">umowy. Dokumenty dotyczące zabezpieczenia w formie poręczenia cywilnego wymagane </w:t>
      </w:r>
      <w:r w:rsidR="00B948B7">
        <w:rPr>
          <w:rFonts w:ascii="Times New Roman" w:hAnsi="Times New Roman" w:cs="Times New Roman"/>
          <w:sz w:val="20"/>
          <w:szCs w:val="20"/>
        </w:rPr>
        <w:t xml:space="preserve">są z chwilą </w:t>
      </w:r>
      <w:r w:rsidRPr="004034DD">
        <w:rPr>
          <w:rFonts w:ascii="Times New Roman" w:hAnsi="Times New Roman" w:cs="Times New Roman"/>
          <w:sz w:val="20"/>
          <w:szCs w:val="20"/>
        </w:rPr>
        <w:t>podpisania umowy o dofinansowanie. W przypadku pozostałych for</w:t>
      </w:r>
      <w:r w:rsidR="00B948B7">
        <w:rPr>
          <w:rFonts w:ascii="Times New Roman" w:hAnsi="Times New Roman" w:cs="Times New Roman"/>
          <w:sz w:val="20"/>
          <w:szCs w:val="20"/>
        </w:rPr>
        <w:t xml:space="preserve">m zabezpieczenia zwrotu środków </w:t>
      </w:r>
      <w:r w:rsidRPr="004034DD">
        <w:rPr>
          <w:rFonts w:ascii="Times New Roman" w:hAnsi="Times New Roman" w:cs="Times New Roman"/>
          <w:sz w:val="20"/>
          <w:szCs w:val="20"/>
        </w:rPr>
        <w:t>poręczenie musi być ustanowione na kwotę stanowiącą 150 % przyznanych środków. Właściwe dokumenty</w:t>
      </w:r>
      <w:r w:rsidR="00B948B7">
        <w:rPr>
          <w:rFonts w:ascii="Times New Roman" w:hAnsi="Times New Roman" w:cs="Times New Roman"/>
          <w:sz w:val="20"/>
          <w:szCs w:val="20"/>
        </w:rPr>
        <w:t xml:space="preserve"> (po</w:t>
      </w:r>
      <w:r w:rsidR="000F5C5B">
        <w:rPr>
          <w:rFonts w:ascii="Times New Roman" w:hAnsi="Times New Roman" w:cs="Times New Roman"/>
          <w:sz w:val="20"/>
          <w:szCs w:val="20"/>
        </w:rPr>
        <w:t> </w:t>
      </w:r>
      <w:r w:rsidR="00B948B7">
        <w:rPr>
          <w:rFonts w:ascii="Times New Roman" w:hAnsi="Times New Roman" w:cs="Times New Roman"/>
          <w:sz w:val="20"/>
          <w:szCs w:val="20"/>
        </w:rPr>
        <w:t xml:space="preserve"> </w:t>
      </w:r>
      <w:r w:rsidR="00087C47" w:rsidRPr="004034DD">
        <w:rPr>
          <w:rFonts w:ascii="Times New Roman" w:hAnsi="Times New Roman" w:cs="Times New Roman"/>
          <w:sz w:val="20"/>
          <w:szCs w:val="20"/>
        </w:rPr>
        <w:t xml:space="preserve">uzgodnieniu </w:t>
      </w:r>
      <w:r w:rsidRPr="004034DD">
        <w:rPr>
          <w:rFonts w:ascii="Times New Roman" w:hAnsi="Times New Roman" w:cs="Times New Roman"/>
          <w:sz w:val="20"/>
          <w:szCs w:val="20"/>
        </w:rPr>
        <w:t xml:space="preserve">z </w:t>
      </w:r>
      <w:r w:rsidR="00E60E6E" w:rsidRPr="004034DD">
        <w:rPr>
          <w:rFonts w:ascii="Times New Roman" w:hAnsi="Times New Roman" w:cs="Times New Roman"/>
          <w:sz w:val="20"/>
          <w:szCs w:val="20"/>
        </w:rPr>
        <w:t>PUP</w:t>
      </w:r>
      <w:r w:rsidRPr="004034DD">
        <w:rPr>
          <w:rFonts w:ascii="Times New Roman" w:hAnsi="Times New Roman" w:cs="Times New Roman"/>
          <w:sz w:val="20"/>
          <w:szCs w:val="20"/>
        </w:rPr>
        <w:t>) należy przedłożyć po podpisaniu umowy, ale przed wypłatą dot</w:t>
      </w:r>
      <w:r w:rsidR="00B948B7">
        <w:rPr>
          <w:rFonts w:ascii="Times New Roman" w:hAnsi="Times New Roman" w:cs="Times New Roman"/>
          <w:sz w:val="20"/>
          <w:szCs w:val="20"/>
        </w:rPr>
        <w:t xml:space="preserve">acji. PUP </w:t>
      </w:r>
      <w:r w:rsidR="004853D7">
        <w:rPr>
          <w:rFonts w:ascii="Times New Roman" w:hAnsi="Times New Roman" w:cs="Times New Roman"/>
          <w:sz w:val="20"/>
          <w:szCs w:val="20"/>
        </w:rPr>
        <w:t xml:space="preserve">zastrzega sobie prawo odrzucenia zaproponowanej formy zabezpieczenia przyznanych </w:t>
      </w:r>
      <w:r w:rsidRPr="004034DD">
        <w:rPr>
          <w:rFonts w:ascii="Times New Roman" w:hAnsi="Times New Roman" w:cs="Times New Roman"/>
          <w:sz w:val="20"/>
          <w:szCs w:val="20"/>
        </w:rPr>
        <w:t>środków i zaproponowania innej formy zabezpieczenia.</w:t>
      </w:r>
    </w:p>
    <w:p w14:paraId="22D9E303" w14:textId="115E3365" w:rsidR="001009B9" w:rsidRPr="001009B9" w:rsidRDefault="009B7D53" w:rsidP="0086025F">
      <w:pPr>
        <w:widowControl w:val="0"/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09B9">
        <w:rPr>
          <w:rFonts w:ascii="Times New Roman" w:hAnsi="Times New Roman" w:cs="Times New Roman"/>
          <w:b/>
          <w:sz w:val="20"/>
          <w:szCs w:val="20"/>
        </w:rPr>
        <w:t>Rozpoczęcie działalności gospodarczej:</w:t>
      </w:r>
    </w:p>
    <w:p w14:paraId="7839AF4B" w14:textId="790856D0" w:rsidR="009B7D53" w:rsidRDefault="009B7D53" w:rsidP="0086025F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sz w:val="20"/>
          <w:szCs w:val="20"/>
        </w:rPr>
      </w:pPr>
      <w:r w:rsidRPr="001009B9">
        <w:rPr>
          <w:sz w:val="20"/>
          <w:szCs w:val="20"/>
        </w:rPr>
        <w:t xml:space="preserve">osoba bezrobotna - w ciągu 30 dni od dnia zawarcia umowy z PUP (za datę rozpoczęcia działalności gospodarczej przyjmuje się datę wskazaną we wpisie do Centralnej Ewidencji i </w:t>
      </w:r>
      <w:r w:rsidR="0034132F" w:rsidRPr="001009B9">
        <w:rPr>
          <w:sz w:val="20"/>
          <w:szCs w:val="20"/>
        </w:rPr>
        <w:t> </w:t>
      </w:r>
      <w:r w:rsidRPr="001009B9">
        <w:rPr>
          <w:sz w:val="20"/>
          <w:szCs w:val="20"/>
        </w:rPr>
        <w:t>Informacji o</w:t>
      </w:r>
      <w:r w:rsidR="000F5C5B">
        <w:rPr>
          <w:sz w:val="20"/>
          <w:szCs w:val="20"/>
        </w:rPr>
        <w:t> </w:t>
      </w:r>
      <w:r w:rsidRPr="001009B9">
        <w:rPr>
          <w:sz w:val="20"/>
          <w:szCs w:val="20"/>
        </w:rPr>
        <w:t xml:space="preserve"> Działalności Gospodarczej),</w:t>
      </w:r>
      <w:r w:rsidR="002971F6" w:rsidRPr="001009B9">
        <w:rPr>
          <w:sz w:val="20"/>
          <w:szCs w:val="20"/>
        </w:rPr>
        <w:t xml:space="preserve"> d</w:t>
      </w:r>
      <w:r w:rsidRPr="001009B9">
        <w:rPr>
          <w:sz w:val="20"/>
          <w:szCs w:val="20"/>
        </w:rPr>
        <w:t>ata wskazująca na podjęcie działalności gospodarczej przez osobę bezrobotną powinna być zgodna z datą zgłoszenia jej rozpoczęcia we właściwym terenowo Urzędzie Skarbowym oraz z datą powstania obowiązku opłacania składek ZUS.</w:t>
      </w:r>
    </w:p>
    <w:p w14:paraId="5806C4D5" w14:textId="25ADEA5E" w:rsidR="009B7D53" w:rsidRPr="00B948B7" w:rsidRDefault="009B7D53" w:rsidP="0086025F">
      <w:pPr>
        <w:widowControl w:val="0"/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8B7">
        <w:rPr>
          <w:rFonts w:ascii="Times New Roman" w:hAnsi="Times New Roman" w:cs="Times New Roman"/>
          <w:b/>
          <w:sz w:val="20"/>
          <w:szCs w:val="20"/>
        </w:rPr>
        <w:t>Wydatkowanie i udokumentowanie wydatkowania przyznanych środków:</w:t>
      </w:r>
    </w:p>
    <w:p w14:paraId="16BA117F" w14:textId="6F98646A" w:rsidR="009B7D53" w:rsidRPr="00B948B7" w:rsidRDefault="009B7D53" w:rsidP="0086025F">
      <w:pPr>
        <w:pStyle w:val="Akapitzlist"/>
        <w:numPr>
          <w:ilvl w:val="0"/>
          <w:numId w:val="49"/>
        </w:numPr>
        <w:spacing w:line="276" w:lineRule="auto"/>
        <w:jc w:val="both"/>
        <w:rPr>
          <w:sz w:val="20"/>
          <w:szCs w:val="20"/>
        </w:rPr>
      </w:pPr>
      <w:r w:rsidRPr="00B948B7">
        <w:rPr>
          <w:sz w:val="20"/>
          <w:szCs w:val="20"/>
        </w:rPr>
        <w:t xml:space="preserve">osoba bezrobotna - od dnia </w:t>
      </w:r>
      <w:r w:rsidR="0070186D" w:rsidRPr="00B948B7">
        <w:rPr>
          <w:sz w:val="20"/>
          <w:szCs w:val="20"/>
        </w:rPr>
        <w:t>zawarcia umowy</w:t>
      </w:r>
      <w:r w:rsidRPr="00B948B7">
        <w:rPr>
          <w:sz w:val="20"/>
          <w:szCs w:val="20"/>
        </w:rPr>
        <w:t xml:space="preserve"> do 2 </w:t>
      </w:r>
      <w:r w:rsidR="0034132F" w:rsidRPr="00B948B7">
        <w:rPr>
          <w:sz w:val="20"/>
          <w:szCs w:val="20"/>
        </w:rPr>
        <w:t> </w:t>
      </w:r>
      <w:r w:rsidRPr="00B948B7">
        <w:rPr>
          <w:sz w:val="20"/>
          <w:szCs w:val="20"/>
        </w:rPr>
        <w:t>miesięcy od dnia podjęcia działalności gospodarczej.</w:t>
      </w:r>
    </w:p>
    <w:p w14:paraId="04A74976" w14:textId="0F259A9C" w:rsidR="001009B9" w:rsidRPr="00130579" w:rsidRDefault="009B7D53" w:rsidP="0086025F">
      <w:pPr>
        <w:widowControl w:val="0"/>
        <w:numPr>
          <w:ilvl w:val="0"/>
          <w:numId w:val="5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Inne postanowienia:</w:t>
      </w:r>
    </w:p>
    <w:p w14:paraId="15D046F0" w14:textId="37F5AFCC" w:rsidR="00D317CB" w:rsidRPr="00130579" w:rsidRDefault="001009B9" w:rsidP="0086025F">
      <w:pPr>
        <w:pStyle w:val="Akapitzlist"/>
        <w:widowControl w:val="0"/>
        <w:numPr>
          <w:ilvl w:val="0"/>
          <w:numId w:val="37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>w</w:t>
      </w:r>
      <w:r w:rsidR="00D317CB" w:rsidRPr="00130579">
        <w:rPr>
          <w:color w:val="000000" w:themeColor="text1"/>
          <w:sz w:val="20"/>
          <w:szCs w:val="20"/>
        </w:rPr>
        <w:t xml:space="preserve">nioskodawca potwierdza pozyskanie lokalu do prowadzenia działalności na okres nie </w:t>
      </w:r>
      <w:r w:rsidR="0064205F" w:rsidRPr="00130579">
        <w:rPr>
          <w:color w:val="000000" w:themeColor="text1"/>
          <w:sz w:val="20"/>
          <w:szCs w:val="20"/>
        </w:rPr>
        <w:t>krótszy</w:t>
      </w:r>
      <w:r w:rsidR="00D317CB" w:rsidRPr="00130579">
        <w:rPr>
          <w:color w:val="000000" w:themeColor="text1"/>
          <w:sz w:val="20"/>
          <w:szCs w:val="20"/>
        </w:rPr>
        <w:t xml:space="preserve"> niż</w:t>
      </w:r>
      <w:r w:rsidR="00276056">
        <w:rPr>
          <w:color w:val="000000" w:themeColor="text1"/>
          <w:sz w:val="20"/>
          <w:szCs w:val="20"/>
        </w:rPr>
        <w:t> 12 </w:t>
      </w:r>
      <w:r w:rsidR="00D11AC7" w:rsidRPr="00130579">
        <w:rPr>
          <w:color w:val="000000" w:themeColor="text1"/>
          <w:sz w:val="20"/>
          <w:szCs w:val="20"/>
        </w:rPr>
        <w:t>miesięcy (</w:t>
      </w:r>
      <w:r w:rsidR="00D317CB" w:rsidRPr="00130579">
        <w:rPr>
          <w:color w:val="000000" w:themeColor="text1"/>
          <w:sz w:val="20"/>
          <w:szCs w:val="20"/>
        </w:rPr>
        <w:t xml:space="preserve">w zależności od długości prowadzenia działalności) składając oświadczenie </w:t>
      </w:r>
      <w:r w:rsidRPr="00130579">
        <w:rPr>
          <w:color w:val="000000" w:themeColor="text1"/>
          <w:sz w:val="20"/>
          <w:szCs w:val="20"/>
        </w:rPr>
        <w:t>o</w:t>
      </w:r>
      <w:r w:rsidR="000F5C5B" w:rsidRPr="00130579">
        <w:rPr>
          <w:color w:val="000000" w:themeColor="text1"/>
          <w:sz w:val="20"/>
          <w:szCs w:val="20"/>
        </w:rPr>
        <w:t> </w:t>
      </w:r>
      <w:r w:rsidRPr="00130579">
        <w:rPr>
          <w:color w:val="000000" w:themeColor="text1"/>
          <w:sz w:val="20"/>
          <w:szCs w:val="20"/>
        </w:rPr>
        <w:t xml:space="preserve"> </w:t>
      </w:r>
      <w:r w:rsidR="00D317CB" w:rsidRPr="00130579">
        <w:rPr>
          <w:color w:val="000000" w:themeColor="text1"/>
          <w:sz w:val="20"/>
          <w:szCs w:val="20"/>
        </w:rPr>
        <w:t>miejscu/sied</w:t>
      </w:r>
      <w:r w:rsidRPr="00130579">
        <w:rPr>
          <w:color w:val="000000" w:themeColor="text1"/>
          <w:sz w:val="20"/>
          <w:szCs w:val="20"/>
        </w:rPr>
        <w:t>zibie prowadzenia działalności,</w:t>
      </w:r>
    </w:p>
    <w:p w14:paraId="14BD966C" w14:textId="7D48BE51" w:rsidR="009B7D53" w:rsidRPr="00130579" w:rsidRDefault="009B7D53" w:rsidP="0086025F">
      <w:pPr>
        <w:pStyle w:val="Akapitzlist"/>
        <w:widowControl w:val="0"/>
        <w:numPr>
          <w:ilvl w:val="0"/>
          <w:numId w:val="37"/>
        </w:num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>oświadczenia bezrobotnego stanowiące załączniki do wniosku winny być wypełnione i podpisane w</w:t>
      </w:r>
      <w:r w:rsidR="000F5C5B" w:rsidRPr="00130579">
        <w:rPr>
          <w:color w:val="000000" w:themeColor="text1"/>
          <w:sz w:val="20"/>
          <w:szCs w:val="20"/>
        </w:rPr>
        <w:t> </w:t>
      </w:r>
      <w:r w:rsidRPr="00130579">
        <w:rPr>
          <w:color w:val="000000" w:themeColor="text1"/>
          <w:sz w:val="20"/>
          <w:szCs w:val="20"/>
        </w:rPr>
        <w:t xml:space="preserve"> dniu złożenia wniosku w tutejszym Urzędzie,</w:t>
      </w:r>
    </w:p>
    <w:p w14:paraId="48405B77" w14:textId="6ABA1911" w:rsidR="009B7D53" w:rsidRPr="001009B9" w:rsidRDefault="009B7D53" w:rsidP="0086025F">
      <w:pPr>
        <w:pStyle w:val="Akapitzlist"/>
        <w:widowControl w:val="0"/>
        <w:numPr>
          <w:ilvl w:val="0"/>
          <w:numId w:val="37"/>
        </w:numPr>
        <w:spacing w:line="276" w:lineRule="auto"/>
        <w:jc w:val="both"/>
        <w:rPr>
          <w:b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 xml:space="preserve">w przypadku zabezpieczenia </w:t>
      </w:r>
      <w:r w:rsidRPr="001009B9">
        <w:rPr>
          <w:sz w:val="20"/>
          <w:szCs w:val="20"/>
        </w:rPr>
        <w:t xml:space="preserve">zwrotu dofinansowania w formie poręczenia cywilnego przyznane środki na podjęcie działalności gospodarczej są przelewane przez tutejszy Urząd na wskazany przez </w:t>
      </w:r>
      <w:r w:rsidR="00B831F7" w:rsidRPr="001009B9">
        <w:rPr>
          <w:sz w:val="20"/>
          <w:szCs w:val="20"/>
        </w:rPr>
        <w:t>wnioskodawcę</w:t>
      </w:r>
      <w:r w:rsidRPr="001009B9">
        <w:rPr>
          <w:sz w:val="20"/>
          <w:szCs w:val="20"/>
        </w:rPr>
        <w:t xml:space="preserve"> rachunek bankowy drugiego dnia roboczego od dnia zawarcia umowy, a w przypadku pozostałych form zabezpieczenia drugiego dnia roboczego od dnia dostarczenia dokumentów potwierdzających ustanowienie zabezpieczenia na rzecz </w:t>
      </w:r>
      <w:r w:rsidR="00B831F7" w:rsidRPr="001009B9">
        <w:rPr>
          <w:sz w:val="20"/>
          <w:szCs w:val="20"/>
        </w:rPr>
        <w:t>PUP</w:t>
      </w:r>
      <w:r w:rsidRPr="001009B9">
        <w:rPr>
          <w:sz w:val="20"/>
          <w:szCs w:val="20"/>
        </w:rPr>
        <w:t>. W przypadku niedotrzymania powyższego terminu (z powodu chwilowego braku środków lub innyc</w:t>
      </w:r>
      <w:r w:rsidR="00A310CD" w:rsidRPr="001009B9">
        <w:rPr>
          <w:sz w:val="20"/>
          <w:szCs w:val="20"/>
        </w:rPr>
        <w:t xml:space="preserve">h przyczyn niezależnych od PUP) wnioskodawcy </w:t>
      </w:r>
      <w:r w:rsidRPr="001009B9">
        <w:rPr>
          <w:sz w:val="20"/>
          <w:szCs w:val="20"/>
        </w:rPr>
        <w:t>nie przysługują odsetki od przyznanej dotacji,</w:t>
      </w:r>
    </w:p>
    <w:p w14:paraId="29D1B4DA" w14:textId="6ACCCEA5" w:rsidR="001009B9" w:rsidRPr="00E178BA" w:rsidRDefault="009B7D53" w:rsidP="0086025F">
      <w:pPr>
        <w:pStyle w:val="Akapitzlist"/>
        <w:widowControl w:val="0"/>
        <w:numPr>
          <w:ilvl w:val="0"/>
          <w:numId w:val="37"/>
        </w:numPr>
        <w:spacing w:line="276" w:lineRule="auto"/>
        <w:jc w:val="both"/>
        <w:rPr>
          <w:b/>
          <w:sz w:val="20"/>
          <w:szCs w:val="20"/>
        </w:rPr>
      </w:pPr>
      <w:r w:rsidRPr="001009B9">
        <w:rPr>
          <w:sz w:val="20"/>
          <w:szCs w:val="20"/>
        </w:rPr>
        <w:t>osoba bezrobotna</w:t>
      </w:r>
      <w:r w:rsidR="00DB785C" w:rsidRPr="001009B9">
        <w:rPr>
          <w:sz w:val="20"/>
          <w:szCs w:val="20"/>
        </w:rPr>
        <w:t xml:space="preserve"> </w:t>
      </w:r>
      <w:r w:rsidR="00A310CD" w:rsidRPr="001009B9">
        <w:rPr>
          <w:sz w:val="20"/>
          <w:szCs w:val="20"/>
        </w:rPr>
        <w:t xml:space="preserve"> </w:t>
      </w:r>
      <w:r w:rsidRPr="001009B9">
        <w:rPr>
          <w:sz w:val="20"/>
          <w:szCs w:val="20"/>
        </w:rPr>
        <w:t>zobowiązana jest dostarczyć do tutejszego Urzędu, w terminie 7</w:t>
      </w:r>
      <w:r w:rsidR="0034132F" w:rsidRPr="001009B9">
        <w:rPr>
          <w:sz w:val="20"/>
          <w:szCs w:val="20"/>
        </w:rPr>
        <w:t> </w:t>
      </w:r>
      <w:r w:rsidRPr="001009B9">
        <w:rPr>
          <w:sz w:val="20"/>
          <w:szCs w:val="20"/>
        </w:rPr>
        <w:t xml:space="preserve"> dni od dn</w:t>
      </w:r>
      <w:r w:rsidR="00D11AC7">
        <w:rPr>
          <w:sz w:val="20"/>
          <w:szCs w:val="20"/>
        </w:rPr>
        <w:t xml:space="preserve">ia zawarcia umowy, </w:t>
      </w:r>
      <w:r w:rsidR="00C43D52" w:rsidRPr="001009B9">
        <w:rPr>
          <w:sz w:val="20"/>
          <w:szCs w:val="20"/>
        </w:rPr>
        <w:t>potwierdzenie</w:t>
      </w:r>
      <w:r w:rsidRPr="001009B9">
        <w:rPr>
          <w:sz w:val="20"/>
          <w:szCs w:val="20"/>
        </w:rPr>
        <w:t xml:space="preserve"> otrzymania przyznanych środków na rachunek bankowy,</w:t>
      </w:r>
    </w:p>
    <w:p w14:paraId="622160F6" w14:textId="7DF12842" w:rsidR="009B7D53" w:rsidRPr="00E178BA" w:rsidRDefault="009B7D53" w:rsidP="0086025F">
      <w:pPr>
        <w:pStyle w:val="Akapitzlist"/>
        <w:widowControl w:val="0"/>
        <w:numPr>
          <w:ilvl w:val="0"/>
          <w:numId w:val="37"/>
        </w:numPr>
        <w:spacing w:line="276" w:lineRule="auto"/>
        <w:jc w:val="both"/>
        <w:rPr>
          <w:b/>
          <w:sz w:val="20"/>
          <w:szCs w:val="20"/>
        </w:rPr>
      </w:pPr>
      <w:r w:rsidRPr="001009B9">
        <w:rPr>
          <w:sz w:val="20"/>
          <w:szCs w:val="20"/>
        </w:rPr>
        <w:t>zakup sprzętu używanego jest uwzględniany, jeżeli sprzedający określi źródło pochodzenia sprzętu, złoży</w:t>
      </w:r>
      <w:r w:rsidR="001009B9">
        <w:rPr>
          <w:sz w:val="20"/>
          <w:szCs w:val="20"/>
        </w:rPr>
        <w:t xml:space="preserve"> </w:t>
      </w:r>
      <w:r w:rsidRPr="001009B9">
        <w:rPr>
          <w:sz w:val="20"/>
          <w:szCs w:val="20"/>
        </w:rPr>
        <w:t>oświadczenie, że w ciągu ostatnich 7 lat sprzęt ten nie został nabyty z wyk</w:t>
      </w:r>
      <w:r w:rsidR="001009B9">
        <w:rPr>
          <w:sz w:val="20"/>
          <w:szCs w:val="20"/>
        </w:rPr>
        <w:t xml:space="preserve">orzystaniem dotacji krajowej lub </w:t>
      </w:r>
      <w:r w:rsidRPr="001009B9">
        <w:rPr>
          <w:sz w:val="20"/>
          <w:szCs w:val="20"/>
        </w:rPr>
        <w:t>wspólnotowej, cena sprzętu nie przekracza jego rynkowej wartości i jest niższa od ceny nowego sprzętu,</w:t>
      </w:r>
      <w:r w:rsidR="001009B9">
        <w:rPr>
          <w:sz w:val="20"/>
          <w:szCs w:val="20"/>
        </w:rPr>
        <w:t xml:space="preserve"> </w:t>
      </w:r>
      <w:r w:rsidRPr="001009B9">
        <w:rPr>
          <w:sz w:val="20"/>
          <w:szCs w:val="20"/>
        </w:rPr>
        <w:t>sprzęt posiada właściwości techniczne niezbędne do realizacji przedsięwzięcia i</w:t>
      </w:r>
      <w:r w:rsidR="000F5C5B">
        <w:rPr>
          <w:sz w:val="20"/>
          <w:szCs w:val="20"/>
        </w:rPr>
        <w:t> </w:t>
      </w:r>
      <w:r w:rsidRPr="001009B9">
        <w:rPr>
          <w:sz w:val="20"/>
          <w:szCs w:val="20"/>
        </w:rPr>
        <w:t xml:space="preserve"> spełnia obowiązujące</w:t>
      </w:r>
      <w:r w:rsidR="000C2726" w:rsidRPr="001009B9">
        <w:rPr>
          <w:sz w:val="20"/>
          <w:szCs w:val="20"/>
        </w:rPr>
        <w:t xml:space="preserve"> </w:t>
      </w:r>
      <w:r w:rsidRPr="001009B9">
        <w:rPr>
          <w:sz w:val="20"/>
          <w:szCs w:val="20"/>
        </w:rPr>
        <w:t>normy</w:t>
      </w:r>
      <w:r w:rsidR="00E178BA">
        <w:rPr>
          <w:sz w:val="20"/>
          <w:szCs w:val="20"/>
        </w:rPr>
        <w:t xml:space="preserve"> </w:t>
      </w:r>
      <w:r w:rsidRPr="001009B9">
        <w:rPr>
          <w:sz w:val="20"/>
          <w:szCs w:val="20"/>
        </w:rPr>
        <w:t>i standardy. Wartość zakupu rzeczy używanej nie może być wyższa niż</w:t>
      </w:r>
      <w:r w:rsidR="000F5C5B">
        <w:rPr>
          <w:sz w:val="20"/>
          <w:szCs w:val="20"/>
        </w:rPr>
        <w:t> </w:t>
      </w:r>
      <w:r w:rsidRPr="001009B9">
        <w:rPr>
          <w:sz w:val="20"/>
          <w:szCs w:val="20"/>
        </w:rPr>
        <w:t xml:space="preserve"> wartość rynkowa, ale</w:t>
      </w:r>
      <w:r w:rsidR="000C2726" w:rsidRPr="001009B9">
        <w:rPr>
          <w:sz w:val="20"/>
          <w:szCs w:val="20"/>
        </w:rPr>
        <w:t xml:space="preserve"> </w:t>
      </w:r>
      <w:r w:rsidRPr="001009B9">
        <w:rPr>
          <w:sz w:val="20"/>
          <w:szCs w:val="20"/>
        </w:rPr>
        <w:t>jednocześnie</w:t>
      </w:r>
      <w:r w:rsidR="00E178BA">
        <w:rPr>
          <w:sz w:val="20"/>
          <w:szCs w:val="20"/>
        </w:rPr>
        <w:t xml:space="preserve"> </w:t>
      </w:r>
      <w:r w:rsidRPr="001009B9">
        <w:rPr>
          <w:sz w:val="20"/>
          <w:szCs w:val="20"/>
        </w:rPr>
        <w:t>wartość każdej zakupionej rzeczy używanej musi przekraczać 3</w:t>
      </w:r>
      <w:r w:rsidR="000F5C5B">
        <w:rPr>
          <w:sz w:val="20"/>
          <w:szCs w:val="20"/>
        </w:rPr>
        <w:t> </w:t>
      </w:r>
      <w:r w:rsidR="00D11AC7">
        <w:rPr>
          <w:sz w:val="20"/>
          <w:szCs w:val="20"/>
        </w:rPr>
        <w:t xml:space="preserve"> </w:t>
      </w:r>
      <w:r w:rsidRPr="001009B9">
        <w:rPr>
          <w:sz w:val="20"/>
          <w:szCs w:val="20"/>
        </w:rPr>
        <w:t xml:space="preserve">500 zł. </w:t>
      </w:r>
      <w:r w:rsidR="00374E87" w:rsidRPr="001009B9">
        <w:rPr>
          <w:sz w:val="20"/>
          <w:szCs w:val="20"/>
        </w:rPr>
        <w:t>Uznawane</w:t>
      </w:r>
      <w:r w:rsidRPr="001009B9">
        <w:rPr>
          <w:sz w:val="20"/>
          <w:szCs w:val="20"/>
        </w:rPr>
        <w:t xml:space="preserve"> będą tylko umowy kupna-sprzedaży z dowodem zapłaty stosownego podatku. </w:t>
      </w:r>
      <w:r w:rsidRPr="001009B9">
        <w:rPr>
          <w:rStyle w:val="Teksttreci0"/>
          <w:rFonts w:ascii="Times New Roman" w:hAnsi="Times New Roman" w:cs="Times New Roman"/>
          <w:color w:val="auto"/>
          <w:sz w:val="20"/>
          <w:szCs w:val="20"/>
        </w:rPr>
        <w:t>W</w:t>
      </w:r>
      <w:r w:rsidR="000F5C5B">
        <w:rPr>
          <w:rStyle w:val="Teksttreci0"/>
          <w:rFonts w:ascii="Times New Roman" w:hAnsi="Times New Roman" w:cs="Times New Roman"/>
          <w:color w:val="auto"/>
          <w:sz w:val="20"/>
          <w:szCs w:val="20"/>
        </w:rPr>
        <w:t> </w:t>
      </w:r>
      <w:r w:rsidRPr="001009B9">
        <w:rPr>
          <w:rStyle w:val="Teksttreci0"/>
          <w:rFonts w:ascii="Times New Roman" w:hAnsi="Times New Roman" w:cs="Times New Roman"/>
          <w:color w:val="auto"/>
          <w:sz w:val="20"/>
          <w:szCs w:val="20"/>
        </w:rPr>
        <w:t xml:space="preserve"> przypadku wydatków, na które </w:t>
      </w:r>
      <w:r w:rsidR="00D317CB" w:rsidRPr="001009B9">
        <w:rPr>
          <w:rStyle w:val="Teksttreci0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009B9">
        <w:rPr>
          <w:rStyle w:val="Teksttreci0"/>
          <w:rFonts w:ascii="Times New Roman" w:hAnsi="Times New Roman" w:cs="Times New Roman"/>
          <w:color w:val="auto"/>
          <w:sz w:val="20"/>
          <w:szCs w:val="20"/>
        </w:rPr>
        <w:t>zawarto umowę</w:t>
      </w:r>
      <w:r w:rsidR="00E178BA">
        <w:rPr>
          <w:rStyle w:val="Teksttreci0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009B9">
        <w:rPr>
          <w:rStyle w:val="Teksttreci0"/>
          <w:rFonts w:ascii="Times New Roman" w:hAnsi="Times New Roman" w:cs="Times New Roman"/>
          <w:color w:val="auto"/>
          <w:sz w:val="20"/>
          <w:szCs w:val="20"/>
        </w:rPr>
        <w:t>kupna-sprzedaży, PUP zastrzega sobie prawo żądania opinii rzeczoznawcy</w:t>
      </w:r>
      <w:r w:rsidRPr="001009B9">
        <w:rPr>
          <w:sz w:val="20"/>
          <w:szCs w:val="20"/>
        </w:rPr>
        <w:t xml:space="preserve"> - na koszt</w:t>
      </w:r>
      <w:r w:rsidR="000C2726" w:rsidRPr="001009B9">
        <w:rPr>
          <w:sz w:val="20"/>
          <w:szCs w:val="20"/>
        </w:rPr>
        <w:t xml:space="preserve"> </w:t>
      </w:r>
      <w:r w:rsidR="00B831F7" w:rsidRPr="001009B9">
        <w:rPr>
          <w:sz w:val="20"/>
          <w:szCs w:val="20"/>
        </w:rPr>
        <w:t>beneficjenta pomocy</w:t>
      </w:r>
      <w:r w:rsidR="00E178BA">
        <w:rPr>
          <w:sz w:val="20"/>
          <w:szCs w:val="20"/>
        </w:rPr>
        <w:t xml:space="preserve"> </w:t>
      </w:r>
      <w:r w:rsidRPr="001009B9">
        <w:rPr>
          <w:sz w:val="20"/>
          <w:szCs w:val="20"/>
        </w:rPr>
        <w:t>w razie wystąpienia jakichkolwiek wątpliwości co do wiarygodności ceny lub źródła nabycia sprzętu,</w:t>
      </w:r>
    </w:p>
    <w:p w14:paraId="35919974" w14:textId="1A4DC15A" w:rsidR="009B7D53" w:rsidRPr="00E178BA" w:rsidRDefault="009B7D53" w:rsidP="0086025F">
      <w:pPr>
        <w:pStyle w:val="Akapitzlist"/>
        <w:widowControl w:val="0"/>
        <w:numPr>
          <w:ilvl w:val="0"/>
          <w:numId w:val="37"/>
        </w:numPr>
        <w:spacing w:line="276" w:lineRule="auto"/>
        <w:jc w:val="both"/>
        <w:rPr>
          <w:b/>
          <w:sz w:val="20"/>
          <w:szCs w:val="20"/>
        </w:rPr>
      </w:pPr>
      <w:r w:rsidRPr="00E178BA">
        <w:rPr>
          <w:sz w:val="20"/>
          <w:szCs w:val="20"/>
        </w:rPr>
        <w:t xml:space="preserve">w przypadku zakupów dokonanych za granicą </w:t>
      </w:r>
      <w:r w:rsidR="00A310CD" w:rsidRPr="00E178BA">
        <w:rPr>
          <w:sz w:val="20"/>
          <w:szCs w:val="20"/>
        </w:rPr>
        <w:t xml:space="preserve">osoba bezrobotna </w:t>
      </w:r>
      <w:r w:rsidRPr="00E178BA">
        <w:rPr>
          <w:sz w:val="20"/>
          <w:szCs w:val="20"/>
        </w:rPr>
        <w:t>zobowiązan</w:t>
      </w:r>
      <w:r w:rsidR="00066F08" w:rsidRPr="00E178BA">
        <w:rPr>
          <w:sz w:val="20"/>
          <w:szCs w:val="20"/>
        </w:rPr>
        <w:t>a</w:t>
      </w:r>
      <w:r w:rsidRPr="00E178BA">
        <w:rPr>
          <w:sz w:val="20"/>
          <w:szCs w:val="20"/>
        </w:rPr>
        <w:t xml:space="preserve"> jest do przedstawienia faktur, rachunków, umów kupna-sprzedaży z ich oryginalnymi tłumaczeniami na język polski wykonanymi przez tłumacza przysięgłego. Koszty zakupu przeliczane są na złote według kursu średniego ogłaszanego przez Prezesa Narodowego Banku Polskiego w dniu wystawienia dokumentu księgowego stanowiącego rozliczenie zakupu,</w:t>
      </w:r>
    </w:p>
    <w:p w14:paraId="2DB8DA0C" w14:textId="4DB4EF8F" w:rsidR="009B7D53" w:rsidRPr="00E178BA" w:rsidRDefault="009B7D53" w:rsidP="0086025F">
      <w:pPr>
        <w:pStyle w:val="Akapitzlist"/>
        <w:widowControl w:val="0"/>
        <w:numPr>
          <w:ilvl w:val="0"/>
          <w:numId w:val="37"/>
        </w:numPr>
        <w:spacing w:line="276" w:lineRule="auto"/>
        <w:jc w:val="both"/>
        <w:rPr>
          <w:b/>
          <w:sz w:val="20"/>
          <w:szCs w:val="20"/>
        </w:rPr>
      </w:pPr>
      <w:r w:rsidRPr="00E178BA">
        <w:rPr>
          <w:sz w:val="20"/>
          <w:szCs w:val="20"/>
        </w:rPr>
        <w:t xml:space="preserve">w okresie obowiązywania zawartej umowy </w:t>
      </w:r>
      <w:r w:rsidR="00A310CD" w:rsidRPr="00E178BA">
        <w:rPr>
          <w:sz w:val="20"/>
          <w:szCs w:val="20"/>
        </w:rPr>
        <w:t xml:space="preserve">osoba </w:t>
      </w:r>
      <w:r w:rsidRPr="00E178BA">
        <w:rPr>
          <w:sz w:val="20"/>
          <w:szCs w:val="20"/>
        </w:rPr>
        <w:t>bezrobotn</w:t>
      </w:r>
      <w:r w:rsidR="00A310CD" w:rsidRPr="00E178BA">
        <w:rPr>
          <w:sz w:val="20"/>
          <w:szCs w:val="20"/>
        </w:rPr>
        <w:t>a</w:t>
      </w:r>
      <w:r w:rsidRPr="00E178BA">
        <w:rPr>
          <w:sz w:val="20"/>
          <w:szCs w:val="20"/>
        </w:rPr>
        <w:t>, które</w:t>
      </w:r>
      <w:r w:rsidR="00066F08" w:rsidRPr="00E178BA">
        <w:rPr>
          <w:sz w:val="20"/>
          <w:szCs w:val="20"/>
        </w:rPr>
        <w:t>j</w:t>
      </w:r>
      <w:r w:rsidRPr="00E178BA">
        <w:rPr>
          <w:sz w:val="20"/>
          <w:szCs w:val="20"/>
        </w:rPr>
        <w:t xml:space="preserve"> przyznano jednorazowo środk</w:t>
      </w:r>
      <w:r w:rsidR="00B831F7" w:rsidRPr="00E178BA">
        <w:rPr>
          <w:sz w:val="20"/>
          <w:szCs w:val="20"/>
        </w:rPr>
        <w:t xml:space="preserve">i </w:t>
      </w:r>
      <w:r w:rsidRPr="00E178BA">
        <w:rPr>
          <w:sz w:val="20"/>
          <w:szCs w:val="20"/>
        </w:rPr>
        <w:t>na</w:t>
      </w:r>
      <w:r w:rsidR="000F5C5B">
        <w:rPr>
          <w:sz w:val="20"/>
          <w:szCs w:val="20"/>
        </w:rPr>
        <w:t> </w:t>
      </w:r>
      <w:r w:rsidRPr="00E178BA">
        <w:rPr>
          <w:sz w:val="20"/>
          <w:szCs w:val="20"/>
        </w:rPr>
        <w:t xml:space="preserve"> podjęcie działalności gospodarczej, nie może sprzedać, wydzierżawić lub wynająć osobom trzecim rzeczy, których nabycie sfinansowane zostało z przedmiotowych środków. Rzeczy zakupione w ramach przyznanych bezrobotnemu środków winny znajdować się w siedzibie lub w miejscu prowadzenia działalności gospodarczej (za wyjątkiem środków obrotowych takich jak: towary handlowe, materiały do produkcji, opakowania) nie krócej niż do końca 12 miesiąca od dnia podjęcia działalności gospodarczej,</w:t>
      </w:r>
    </w:p>
    <w:p w14:paraId="76E9F784" w14:textId="5C165E32" w:rsidR="004853D7" w:rsidRPr="00130579" w:rsidRDefault="009B7D53" w:rsidP="0086025F">
      <w:pPr>
        <w:pStyle w:val="Akapitzlist"/>
        <w:widowControl w:val="0"/>
        <w:numPr>
          <w:ilvl w:val="0"/>
          <w:numId w:val="37"/>
        </w:num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E178BA">
        <w:rPr>
          <w:sz w:val="20"/>
          <w:szCs w:val="20"/>
        </w:rPr>
        <w:t>po okresie 12 miesięcy nieprzerwanego prowadzenia działalności gospodarczej</w:t>
      </w:r>
      <w:r w:rsidR="00066F08" w:rsidRPr="00E178BA">
        <w:rPr>
          <w:sz w:val="20"/>
          <w:szCs w:val="20"/>
        </w:rPr>
        <w:t xml:space="preserve"> </w:t>
      </w:r>
      <w:r w:rsidR="00A310CD" w:rsidRPr="00E178BA">
        <w:rPr>
          <w:sz w:val="20"/>
          <w:szCs w:val="20"/>
        </w:rPr>
        <w:t xml:space="preserve">osoba </w:t>
      </w:r>
      <w:r w:rsidRPr="00E178BA">
        <w:rPr>
          <w:sz w:val="20"/>
          <w:szCs w:val="20"/>
        </w:rPr>
        <w:t>bezrobotn</w:t>
      </w:r>
      <w:r w:rsidR="00066F08" w:rsidRPr="00E178BA">
        <w:rPr>
          <w:sz w:val="20"/>
          <w:szCs w:val="20"/>
        </w:rPr>
        <w:t>a</w:t>
      </w:r>
      <w:r w:rsidRPr="00E178BA">
        <w:rPr>
          <w:sz w:val="20"/>
          <w:szCs w:val="20"/>
        </w:rPr>
        <w:t>, które</w:t>
      </w:r>
      <w:r w:rsidR="00066F08" w:rsidRPr="00E178BA">
        <w:rPr>
          <w:sz w:val="20"/>
          <w:szCs w:val="20"/>
        </w:rPr>
        <w:t>j</w:t>
      </w:r>
      <w:r w:rsidRPr="00E178BA">
        <w:rPr>
          <w:sz w:val="20"/>
          <w:szCs w:val="20"/>
        </w:rPr>
        <w:t xml:space="preserve"> przyznano jednorazowo środki na podjęcie działalności gospodarczej składa własne oświadczenie oraz zaświadczenia z Urzędu Skarbowego i ZUS potwierdzające prowadzenie działalności przez okres 12 </w:t>
      </w:r>
      <w:r w:rsidR="00EB44AF" w:rsidRPr="00E178BA">
        <w:rPr>
          <w:sz w:val="20"/>
          <w:szCs w:val="20"/>
        </w:rPr>
        <w:t> </w:t>
      </w:r>
      <w:r w:rsidRPr="00E178BA">
        <w:rPr>
          <w:sz w:val="20"/>
          <w:szCs w:val="20"/>
        </w:rPr>
        <w:t xml:space="preserve">miesięcy. Przedmiotowe zaświadczenia oraz oświadczenia należy </w:t>
      </w:r>
      <w:r w:rsidRPr="00130579">
        <w:rPr>
          <w:color w:val="000000" w:themeColor="text1"/>
          <w:sz w:val="20"/>
          <w:szCs w:val="20"/>
        </w:rPr>
        <w:t xml:space="preserve">dostarczyć do </w:t>
      </w:r>
      <w:r w:rsidR="00B831F7" w:rsidRPr="00130579">
        <w:rPr>
          <w:color w:val="000000" w:themeColor="text1"/>
          <w:sz w:val="20"/>
          <w:szCs w:val="20"/>
        </w:rPr>
        <w:t>PUP</w:t>
      </w:r>
      <w:r w:rsidR="008C0C1F" w:rsidRPr="00130579">
        <w:rPr>
          <w:color w:val="000000" w:themeColor="text1"/>
          <w:sz w:val="20"/>
          <w:szCs w:val="20"/>
        </w:rPr>
        <w:t xml:space="preserve"> </w:t>
      </w:r>
      <w:r w:rsidRPr="00130579">
        <w:rPr>
          <w:color w:val="000000" w:themeColor="text1"/>
          <w:sz w:val="20"/>
          <w:szCs w:val="20"/>
        </w:rPr>
        <w:t>w terminie 30 dni po upływie 12 miesięcy prowad</w:t>
      </w:r>
      <w:r w:rsidR="00E178BA" w:rsidRPr="00130579">
        <w:rPr>
          <w:color w:val="000000" w:themeColor="text1"/>
          <w:sz w:val="20"/>
          <w:szCs w:val="20"/>
        </w:rPr>
        <w:t>zenia działalności gospodarczej,</w:t>
      </w:r>
    </w:p>
    <w:p w14:paraId="14A9DEAD" w14:textId="7788B395" w:rsidR="0064205F" w:rsidRPr="00130579" w:rsidRDefault="0064205F" w:rsidP="0086025F">
      <w:pPr>
        <w:pStyle w:val="Akapitzlist"/>
        <w:widowControl w:val="0"/>
        <w:numPr>
          <w:ilvl w:val="0"/>
          <w:numId w:val="37"/>
        </w:num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130579">
        <w:rPr>
          <w:rFonts w:eastAsia="Calibri"/>
          <w:color w:val="000000" w:themeColor="text1"/>
          <w:sz w:val="20"/>
          <w:szCs w:val="20"/>
        </w:rPr>
        <w:t>umowa wymaga podpisów: wnioskodawcy, współmałżonka wnioskodawcy, poręczyciela(i) i</w:t>
      </w:r>
      <w:r w:rsidR="000F5C5B" w:rsidRPr="00130579">
        <w:rPr>
          <w:rFonts w:eastAsia="Calibri"/>
          <w:color w:val="000000" w:themeColor="text1"/>
          <w:sz w:val="20"/>
          <w:szCs w:val="20"/>
        </w:rPr>
        <w:t> </w:t>
      </w:r>
      <w:r w:rsidRPr="00130579">
        <w:rPr>
          <w:rFonts w:eastAsia="Calibri"/>
          <w:color w:val="000000" w:themeColor="text1"/>
          <w:sz w:val="20"/>
          <w:szCs w:val="20"/>
        </w:rPr>
        <w:t xml:space="preserve"> współmałżonka(ów) poręczyciela(i)</w:t>
      </w:r>
      <w:r w:rsidR="00EC5EF5" w:rsidRPr="00130579">
        <w:rPr>
          <w:rFonts w:eastAsia="Calibri"/>
          <w:color w:val="000000" w:themeColor="text1"/>
          <w:sz w:val="20"/>
          <w:szCs w:val="20"/>
        </w:rPr>
        <w:t>. Nie wymaga się podpisu(ów) współmałżonka(ów) w przypadku rozdzielności majątkowej.</w:t>
      </w:r>
    </w:p>
    <w:p w14:paraId="36837C15" w14:textId="77777777" w:rsidR="00935391" w:rsidRDefault="00935391" w:rsidP="0086025F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BB9550" w14:textId="04FEA010" w:rsidR="00E178BA" w:rsidRPr="00E178BA" w:rsidRDefault="00705012" w:rsidP="0086025F">
      <w:pPr>
        <w:pStyle w:val="Cytatintensywny"/>
        <w:spacing w:before="0" w:after="0" w:line="276" w:lineRule="auto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SZKOLENIA</w:t>
      </w:r>
    </w:p>
    <w:p w14:paraId="0B58E109" w14:textId="77777777" w:rsidR="0086025F" w:rsidRDefault="0086025F" w:rsidP="0086025F">
      <w:pPr>
        <w:pStyle w:val="Akapitzlist"/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</w:p>
    <w:p w14:paraId="40458899" w14:textId="26857047" w:rsidR="00E178BA" w:rsidRPr="00D11AC7" w:rsidRDefault="001C44D4" w:rsidP="0086025F">
      <w:pPr>
        <w:pStyle w:val="Akapitzlist"/>
        <w:numPr>
          <w:ilvl w:val="0"/>
          <w:numId w:val="38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 xml:space="preserve">Szkolenie wskazane przez </w:t>
      </w:r>
      <w:r w:rsidR="00066F08" w:rsidRPr="00D11AC7">
        <w:rPr>
          <w:sz w:val="20"/>
          <w:szCs w:val="20"/>
        </w:rPr>
        <w:t xml:space="preserve">osobę </w:t>
      </w:r>
      <w:r w:rsidRPr="00D11AC7">
        <w:rPr>
          <w:sz w:val="20"/>
          <w:szCs w:val="20"/>
        </w:rPr>
        <w:t>bezrobotn</w:t>
      </w:r>
      <w:r w:rsidR="00066F08" w:rsidRPr="00D11AC7">
        <w:rPr>
          <w:sz w:val="20"/>
          <w:szCs w:val="20"/>
        </w:rPr>
        <w:t>ą</w:t>
      </w:r>
      <w:r w:rsidR="00A957D4" w:rsidRPr="00A957D4">
        <w:rPr>
          <w:sz w:val="20"/>
          <w:szCs w:val="20"/>
        </w:rPr>
        <w:t>:</w:t>
      </w:r>
    </w:p>
    <w:p w14:paraId="1F3E1740" w14:textId="54D44A06" w:rsidR="001C44D4" w:rsidRPr="00D11AC7" w:rsidRDefault="002862A2" w:rsidP="0086025F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5012">
        <w:rPr>
          <w:rFonts w:ascii="Times New Roman" w:hAnsi="Times New Roman" w:cs="Times New Roman"/>
          <w:sz w:val="20"/>
          <w:szCs w:val="20"/>
        </w:rPr>
        <w:tab/>
      </w:r>
      <w:r w:rsidR="001B43B7" w:rsidRPr="00D11AC7">
        <w:rPr>
          <w:rFonts w:ascii="Times New Roman" w:hAnsi="Times New Roman" w:cs="Times New Roman"/>
          <w:b/>
          <w:sz w:val="20"/>
          <w:szCs w:val="20"/>
        </w:rPr>
        <w:t>Na szkolenie kierowane będą:</w:t>
      </w:r>
    </w:p>
    <w:p w14:paraId="2C0EB2C4" w14:textId="628DE65F" w:rsidR="001C44D4" w:rsidRDefault="001C44D4" w:rsidP="0086025F">
      <w:pPr>
        <w:pStyle w:val="Akapitzlist"/>
        <w:numPr>
          <w:ilvl w:val="0"/>
          <w:numId w:val="39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178BA">
        <w:rPr>
          <w:sz w:val="20"/>
          <w:szCs w:val="20"/>
        </w:rPr>
        <w:t xml:space="preserve">osoby posiadające gwarancję pracodawcy krajowego o zatrudnieniu w okresie </w:t>
      </w:r>
      <w:r w:rsidR="00DB6054" w:rsidRPr="00E178BA">
        <w:rPr>
          <w:sz w:val="20"/>
          <w:szCs w:val="20"/>
        </w:rPr>
        <w:t>2</w:t>
      </w:r>
      <w:r w:rsidRPr="00E178BA">
        <w:rPr>
          <w:sz w:val="20"/>
          <w:szCs w:val="20"/>
        </w:rPr>
        <w:t xml:space="preserve"> miesięcy od</w:t>
      </w:r>
      <w:r w:rsidR="005D09C8">
        <w:rPr>
          <w:sz w:val="20"/>
          <w:szCs w:val="20"/>
        </w:rPr>
        <w:t> </w:t>
      </w:r>
      <w:r w:rsidRPr="00E178BA">
        <w:rPr>
          <w:sz w:val="20"/>
          <w:szCs w:val="20"/>
        </w:rPr>
        <w:t xml:space="preserve"> ukończenia szkolenia na okres nie krótszy niż 6 miesięcy w pełnym wymiarze czasu pracy lub</w:t>
      </w:r>
    </w:p>
    <w:p w14:paraId="4AECCBBD" w14:textId="74A40095" w:rsidR="001C44D4" w:rsidRDefault="001C44D4" w:rsidP="0086025F">
      <w:pPr>
        <w:pStyle w:val="Akapitzlist"/>
        <w:numPr>
          <w:ilvl w:val="0"/>
          <w:numId w:val="39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E178BA">
        <w:rPr>
          <w:sz w:val="20"/>
          <w:szCs w:val="20"/>
        </w:rPr>
        <w:t xml:space="preserve">osoby deklarujące rozpoczęcie własnej działalności gospodarczej w okresie </w:t>
      </w:r>
      <w:r w:rsidR="00DB6054" w:rsidRPr="00E178BA">
        <w:rPr>
          <w:sz w:val="20"/>
          <w:szCs w:val="20"/>
        </w:rPr>
        <w:t>2</w:t>
      </w:r>
      <w:r w:rsidRPr="00E178BA">
        <w:rPr>
          <w:sz w:val="20"/>
          <w:szCs w:val="20"/>
        </w:rPr>
        <w:t xml:space="preserve"> miesięcy</w:t>
      </w:r>
      <w:r w:rsidR="005D09C8">
        <w:rPr>
          <w:sz w:val="20"/>
          <w:szCs w:val="20"/>
        </w:rPr>
        <w:t xml:space="preserve"> </w:t>
      </w:r>
      <w:r w:rsidRPr="00E178BA">
        <w:rPr>
          <w:sz w:val="20"/>
          <w:szCs w:val="20"/>
        </w:rPr>
        <w:t>od ukończenia szkolenia na okres nie krótszy niż 6 miesięcy.</w:t>
      </w:r>
    </w:p>
    <w:p w14:paraId="61A472DF" w14:textId="77277175" w:rsidR="00E178BA" w:rsidRPr="00D11AC7" w:rsidRDefault="001C44D4" w:rsidP="0086025F">
      <w:pPr>
        <w:pStyle w:val="Akapitzlist"/>
        <w:numPr>
          <w:ilvl w:val="0"/>
          <w:numId w:val="38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0"/>
          <w:szCs w:val="20"/>
        </w:rPr>
      </w:pPr>
      <w:r w:rsidRPr="00D11AC7">
        <w:rPr>
          <w:b/>
          <w:sz w:val="20"/>
          <w:szCs w:val="20"/>
        </w:rPr>
        <w:t>Trójstronne umowy szkoleniowe:</w:t>
      </w:r>
    </w:p>
    <w:p w14:paraId="321C4B84" w14:textId="127FACB2" w:rsidR="001C44D4" w:rsidRDefault="00E178BA" w:rsidP="0086025F">
      <w:pPr>
        <w:pStyle w:val="Akapitzlist"/>
        <w:numPr>
          <w:ilvl w:val="0"/>
          <w:numId w:val="40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C44D4" w:rsidRPr="00E178BA">
        <w:rPr>
          <w:sz w:val="20"/>
          <w:szCs w:val="20"/>
        </w:rPr>
        <w:t>racodawca zagwa</w:t>
      </w:r>
      <w:r w:rsidR="00066F08" w:rsidRPr="00E178BA">
        <w:rPr>
          <w:sz w:val="20"/>
          <w:szCs w:val="20"/>
        </w:rPr>
        <w:t>rantuje zatrudnienie skierowanej osobie</w:t>
      </w:r>
      <w:r w:rsidR="001C44D4" w:rsidRPr="00E178BA">
        <w:rPr>
          <w:sz w:val="20"/>
          <w:szCs w:val="20"/>
        </w:rPr>
        <w:t xml:space="preserve"> bezrobotne</w:t>
      </w:r>
      <w:r w:rsidR="00066F08" w:rsidRPr="00E178BA">
        <w:rPr>
          <w:sz w:val="20"/>
          <w:szCs w:val="20"/>
        </w:rPr>
        <w:t>j</w:t>
      </w:r>
      <w:r w:rsidR="00DB785C" w:rsidRPr="00E178BA">
        <w:rPr>
          <w:sz w:val="20"/>
          <w:szCs w:val="20"/>
        </w:rPr>
        <w:t xml:space="preserve"> </w:t>
      </w:r>
      <w:r w:rsidR="001C44D4" w:rsidRPr="00E178BA">
        <w:rPr>
          <w:sz w:val="20"/>
          <w:szCs w:val="20"/>
        </w:rPr>
        <w:t xml:space="preserve">w okresie </w:t>
      </w:r>
      <w:r w:rsidR="00DB6054" w:rsidRPr="00E178BA">
        <w:rPr>
          <w:sz w:val="20"/>
          <w:szCs w:val="20"/>
        </w:rPr>
        <w:t>2</w:t>
      </w:r>
      <w:r w:rsidR="00776A1B" w:rsidRPr="00E178BA">
        <w:rPr>
          <w:sz w:val="20"/>
          <w:szCs w:val="20"/>
        </w:rPr>
        <w:t xml:space="preserve"> miesięcy </w:t>
      </w:r>
      <w:r w:rsidR="001C44D4" w:rsidRPr="00E178BA">
        <w:rPr>
          <w:sz w:val="20"/>
          <w:szCs w:val="20"/>
        </w:rPr>
        <w:t>od</w:t>
      </w:r>
      <w:r w:rsidR="005D09C8">
        <w:rPr>
          <w:sz w:val="20"/>
          <w:szCs w:val="20"/>
        </w:rPr>
        <w:t> </w:t>
      </w:r>
      <w:r w:rsidR="001C44D4" w:rsidRPr="00E178BA">
        <w:rPr>
          <w:sz w:val="20"/>
          <w:szCs w:val="20"/>
        </w:rPr>
        <w:t xml:space="preserve"> ukończenia szkolenia na okres  nie krótszy niż 6 miesięcy w pełnym wymiarze czasu pracy z</w:t>
      </w:r>
      <w:r w:rsidR="005D09C8">
        <w:rPr>
          <w:sz w:val="20"/>
          <w:szCs w:val="20"/>
        </w:rPr>
        <w:t> </w:t>
      </w:r>
      <w:r w:rsidR="001C44D4" w:rsidRPr="00E178BA">
        <w:rPr>
          <w:sz w:val="20"/>
          <w:szCs w:val="20"/>
        </w:rPr>
        <w:t xml:space="preserve"> co</w:t>
      </w:r>
      <w:r w:rsidR="005D09C8">
        <w:rPr>
          <w:sz w:val="20"/>
          <w:szCs w:val="20"/>
        </w:rPr>
        <w:t> </w:t>
      </w:r>
      <w:r w:rsidR="001C44D4" w:rsidRPr="00E178BA">
        <w:rPr>
          <w:sz w:val="20"/>
          <w:szCs w:val="20"/>
        </w:rPr>
        <w:t xml:space="preserve"> naj</w:t>
      </w:r>
      <w:r>
        <w:rPr>
          <w:sz w:val="20"/>
          <w:szCs w:val="20"/>
        </w:rPr>
        <w:t>mniej minimalnym wynagrodzeniem,</w:t>
      </w:r>
    </w:p>
    <w:p w14:paraId="0289D3E9" w14:textId="6D419E17" w:rsidR="001C44D4" w:rsidRDefault="00E178BA" w:rsidP="0086025F">
      <w:pPr>
        <w:pStyle w:val="Akapitzlist"/>
        <w:numPr>
          <w:ilvl w:val="0"/>
          <w:numId w:val="40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1C44D4" w:rsidRPr="00E178BA">
        <w:rPr>
          <w:sz w:val="20"/>
          <w:szCs w:val="20"/>
        </w:rPr>
        <w:t>ie będą uwzględniane deklaracje zatrudnia złożone przez  pracodawców, u których bezrobotni</w:t>
      </w:r>
      <w:r w:rsidR="00776A1B" w:rsidRPr="00E178BA">
        <w:rPr>
          <w:sz w:val="20"/>
          <w:szCs w:val="20"/>
        </w:rPr>
        <w:t xml:space="preserve"> </w:t>
      </w:r>
      <w:r w:rsidR="001C44D4" w:rsidRPr="00E178BA">
        <w:rPr>
          <w:sz w:val="20"/>
          <w:szCs w:val="20"/>
        </w:rPr>
        <w:t>byli</w:t>
      </w:r>
      <w:r w:rsidR="005D09C8">
        <w:rPr>
          <w:sz w:val="20"/>
          <w:szCs w:val="20"/>
        </w:rPr>
        <w:t> </w:t>
      </w:r>
      <w:r w:rsidR="001C44D4" w:rsidRPr="00E178BA">
        <w:rPr>
          <w:sz w:val="20"/>
          <w:szCs w:val="20"/>
        </w:rPr>
        <w:t xml:space="preserve"> zatrudnieni lub wykonywali inną pracę zarobkową w okresie 6 miesięcy przed dniem złożenia wniosku o </w:t>
      </w:r>
      <w:r w:rsidR="00EB44AF" w:rsidRPr="00E178BA">
        <w:rPr>
          <w:sz w:val="20"/>
          <w:szCs w:val="20"/>
        </w:rPr>
        <w:t> </w:t>
      </w:r>
      <w:r w:rsidR="001C44D4" w:rsidRPr="00E178BA">
        <w:rPr>
          <w:sz w:val="20"/>
          <w:szCs w:val="20"/>
        </w:rPr>
        <w:t>skierowanie na szkolenie.</w:t>
      </w:r>
    </w:p>
    <w:p w14:paraId="7C9333A9" w14:textId="7DE4EFAD" w:rsidR="001C44D4" w:rsidRDefault="001C44D4" w:rsidP="0086025F">
      <w:pPr>
        <w:pStyle w:val="Akapitzlist"/>
        <w:numPr>
          <w:ilvl w:val="0"/>
          <w:numId w:val="38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6678CD">
        <w:rPr>
          <w:sz w:val="20"/>
          <w:szCs w:val="20"/>
        </w:rPr>
        <w:t>Skierowanie na szkolenie przysługuje nie częściej niż r</w:t>
      </w:r>
      <w:r w:rsidR="005D09C8">
        <w:rPr>
          <w:sz w:val="20"/>
          <w:szCs w:val="20"/>
        </w:rPr>
        <w:t>az w ciągu roku kalendarzowego.</w:t>
      </w:r>
    </w:p>
    <w:p w14:paraId="3631C612" w14:textId="6AC204DA" w:rsidR="001C44D4" w:rsidRDefault="001C44D4" w:rsidP="0086025F">
      <w:pPr>
        <w:pStyle w:val="Akapitzlist"/>
        <w:numPr>
          <w:ilvl w:val="0"/>
          <w:numId w:val="38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6678CD">
        <w:rPr>
          <w:sz w:val="20"/>
          <w:szCs w:val="20"/>
        </w:rPr>
        <w:t>PUP dokonuje refundacji kosztów szkoleń w pełnej wysokości ni</w:t>
      </w:r>
      <w:r w:rsidR="005D09C8">
        <w:rPr>
          <w:sz w:val="20"/>
          <w:szCs w:val="20"/>
        </w:rPr>
        <w:t xml:space="preserve">e przekraczającej jednak kwoty </w:t>
      </w:r>
      <w:r w:rsidR="00D11AC7">
        <w:rPr>
          <w:b/>
          <w:sz w:val="20"/>
          <w:szCs w:val="20"/>
        </w:rPr>
        <w:t>4 </w:t>
      </w:r>
      <w:r w:rsidRPr="006678CD">
        <w:rPr>
          <w:b/>
          <w:sz w:val="20"/>
          <w:szCs w:val="20"/>
        </w:rPr>
        <w:t>000</w:t>
      </w:r>
      <w:r w:rsidR="00D11AC7">
        <w:rPr>
          <w:b/>
          <w:sz w:val="20"/>
          <w:szCs w:val="20"/>
        </w:rPr>
        <w:t xml:space="preserve"> </w:t>
      </w:r>
      <w:r w:rsidRPr="006678CD">
        <w:rPr>
          <w:b/>
          <w:sz w:val="20"/>
          <w:szCs w:val="20"/>
        </w:rPr>
        <w:t>zł</w:t>
      </w:r>
      <w:r w:rsidRPr="006678CD">
        <w:rPr>
          <w:sz w:val="20"/>
          <w:szCs w:val="20"/>
        </w:rPr>
        <w:t>.</w:t>
      </w:r>
    </w:p>
    <w:p w14:paraId="2E886BB2" w14:textId="6EF0D696" w:rsidR="001C44D4" w:rsidRDefault="001C44D4" w:rsidP="0086025F">
      <w:pPr>
        <w:pStyle w:val="Akapitzlist"/>
        <w:numPr>
          <w:ilvl w:val="0"/>
          <w:numId w:val="38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6678CD">
        <w:rPr>
          <w:sz w:val="20"/>
          <w:szCs w:val="20"/>
        </w:rPr>
        <w:t xml:space="preserve">PUP nie finansuje kosztów </w:t>
      </w:r>
      <w:r w:rsidR="00D426F3" w:rsidRPr="006678CD">
        <w:rPr>
          <w:sz w:val="20"/>
          <w:szCs w:val="20"/>
        </w:rPr>
        <w:t xml:space="preserve"> kursów na prawo jazdy kat. </w:t>
      </w:r>
      <w:r w:rsidR="00D426F3" w:rsidRPr="00A7779D">
        <w:rPr>
          <w:sz w:val="20"/>
          <w:szCs w:val="20"/>
        </w:rPr>
        <w:t>A</w:t>
      </w:r>
      <w:r w:rsidR="00D426F3" w:rsidRPr="006678CD">
        <w:rPr>
          <w:sz w:val="20"/>
          <w:szCs w:val="20"/>
        </w:rPr>
        <w:t>,B</w:t>
      </w:r>
      <w:r w:rsidRPr="006678CD">
        <w:rPr>
          <w:sz w:val="20"/>
          <w:szCs w:val="20"/>
        </w:rPr>
        <w:t>,</w:t>
      </w:r>
      <w:r w:rsidR="00EC25B8">
        <w:rPr>
          <w:sz w:val="20"/>
          <w:szCs w:val="20"/>
        </w:rPr>
        <w:t xml:space="preserve"> </w:t>
      </w:r>
      <w:r w:rsidRPr="006678CD">
        <w:rPr>
          <w:sz w:val="20"/>
          <w:szCs w:val="20"/>
        </w:rPr>
        <w:t>D,T oraz szkoleń językowych.</w:t>
      </w:r>
    </w:p>
    <w:p w14:paraId="42984642" w14:textId="41C146F8" w:rsidR="001C44D4" w:rsidRDefault="001C44D4" w:rsidP="0086025F">
      <w:pPr>
        <w:pStyle w:val="Akapitzlist"/>
        <w:numPr>
          <w:ilvl w:val="0"/>
          <w:numId w:val="38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6678CD">
        <w:rPr>
          <w:sz w:val="20"/>
          <w:szCs w:val="20"/>
        </w:rPr>
        <w:t>W przypadku prawa jazdy kat.  E - C możliwe będzie kierowan</w:t>
      </w:r>
      <w:r w:rsidR="002862A2" w:rsidRPr="006678CD">
        <w:rPr>
          <w:sz w:val="20"/>
          <w:szCs w:val="20"/>
        </w:rPr>
        <w:t xml:space="preserve">ie osób uprawnionych wyłącznie </w:t>
      </w:r>
      <w:r w:rsidRPr="006678CD">
        <w:rPr>
          <w:sz w:val="20"/>
          <w:szCs w:val="20"/>
        </w:rPr>
        <w:t>po</w:t>
      </w:r>
      <w:r w:rsidR="00490C99">
        <w:rPr>
          <w:sz w:val="20"/>
          <w:szCs w:val="20"/>
        </w:rPr>
        <w:t> </w:t>
      </w:r>
      <w:r w:rsidRPr="006678CD">
        <w:rPr>
          <w:sz w:val="20"/>
          <w:szCs w:val="20"/>
        </w:rPr>
        <w:t xml:space="preserve"> udokumentowaniu, że uzyskały kwalifikację wstępną.</w:t>
      </w:r>
    </w:p>
    <w:p w14:paraId="7A409BFD" w14:textId="193D4055" w:rsidR="001C44D4" w:rsidRPr="006678CD" w:rsidRDefault="006B4AAA" w:rsidP="0086025F">
      <w:pPr>
        <w:pStyle w:val="Akapitzlist"/>
        <w:numPr>
          <w:ilvl w:val="0"/>
          <w:numId w:val="38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6678CD">
        <w:rPr>
          <w:sz w:val="20"/>
          <w:szCs w:val="20"/>
        </w:rPr>
        <w:t xml:space="preserve">Koszty </w:t>
      </w:r>
      <w:r w:rsidR="001C44D4" w:rsidRPr="006678CD">
        <w:rPr>
          <w:sz w:val="20"/>
          <w:szCs w:val="20"/>
        </w:rPr>
        <w:t>egzaminu finansowane będą jednokrotnie. W przypadku negat</w:t>
      </w:r>
      <w:r w:rsidR="00D426F3" w:rsidRPr="006678CD">
        <w:rPr>
          <w:sz w:val="20"/>
          <w:szCs w:val="20"/>
        </w:rPr>
        <w:t xml:space="preserve">ywnego wyniku, osoba skierowana </w:t>
      </w:r>
      <w:r w:rsidR="001C44D4" w:rsidRPr="006678CD">
        <w:rPr>
          <w:sz w:val="20"/>
          <w:szCs w:val="20"/>
        </w:rPr>
        <w:t xml:space="preserve">pokrywa koszty kolejnego egzaminu we własnym zakresie. </w:t>
      </w:r>
    </w:p>
    <w:p w14:paraId="11C45396" w14:textId="77777777" w:rsidR="00C9771C" w:rsidRPr="004034DD" w:rsidRDefault="00C9771C" w:rsidP="0086025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8785A92" w14:textId="77777777" w:rsidR="001C44D4" w:rsidRPr="004034DD" w:rsidRDefault="001C44D4" w:rsidP="0086025F">
      <w:pPr>
        <w:pStyle w:val="Cytatintensywny"/>
        <w:spacing w:before="0" w:after="0" w:line="276" w:lineRule="auto"/>
        <w:rPr>
          <w:rFonts w:ascii="Times New Roman" w:hAnsi="Times New Roman" w:cs="Times New Roman"/>
          <w:b/>
          <w:i w:val="0"/>
          <w:color w:val="auto"/>
        </w:rPr>
      </w:pPr>
      <w:r w:rsidRPr="004034DD">
        <w:rPr>
          <w:rFonts w:ascii="Times New Roman" w:hAnsi="Times New Roman" w:cs="Times New Roman"/>
          <w:b/>
          <w:i w:val="0"/>
          <w:color w:val="auto"/>
        </w:rPr>
        <w:t>ZWROT KOSZTÓW DOJAZDU NA SZKOLENIE</w:t>
      </w:r>
    </w:p>
    <w:p w14:paraId="6BBDD462" w14:textId="77777777" w:rsidR="0086025F" w:rsidRPr="0086025F" w:rsidRDefault="0086025F" w:rsidP="0086025F">
      <w:pPr>
        <w:spacing w:line="276" w:lineRule="auto"/>
        <w:jc w:val="both"/>
        <w:rPr>
          <w:sz w:val="20"/>
          <w:szCs w:val="20"/>
        </w:rPr>
      </w:pPr>
    </w:p>
    <w:p w14:paraId="0C374326" w14:textId="2ECC8078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O zwrot poniesionych kosztów przejazdu mogą się ubiegać osoby, które otrzymały skierowanie na szkolenie.</w:t>
      </w:r>
    </w:p>
    <w:p w14:paraId="3F17AD72" w14:textId="77140468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Zwrot poniesionych kosztów przejazdu przysługuje w trakcie trwania szkol</w:t>
      </w:r>
      <w:r w:rsidR="002862A2" w:rsidRPr="00D11AC7">
        <w:rPr>
          <w:sz w:val="20"/>
          <w:szCs w:val="20"/>
        </w:rPr>
        <w:t xml:space="preserve">enia (jeżeli termin realizacji </w:t>
      </w:r>
      <w:r w:rsidRPr="00D11AC7">
        <w:rPr>
          <w:sz w:val="20"/>
          <w:szCs w:val="20"/>
        </w:rPr>
        <w:t xml:space="preserve">szkolenia jest dłuższy niż 1 miesiąc kalendarzowy) lub po zakończeniu szkolenia, za przejazdy </w:t>
      </w:r>
      <w:r w:rsidRPr="00D11AC7">
        <w:rPr>
          <w:sz w:val="20"/>
          <w:szCs w:val="20"/>
          <w:u w:val="single"/>
        </w:rPr>
        <w:t xml:space="preserve">najtańszym i </w:t>
      </w:r>
      <w:r w:rsidR="00EB44AF" w:rsidRPr="00D11AC7">
        <w:rPr>
          <w:sz w:val="20"/>
          <w:szCs w:val="20"/>
          <w:u w:val="single"/>
        </w:rPr>
        <w:t> </w:t>
      </w:r>
      <w:r w:rsidRPr="00D11AC7">
        <w:rPr>
          <w:sz w:val="20"/>
          <w:szCs w:val="20"/>
          <w:u w:val="single"/>
        </w:rPr>
        <w:t>dostępnym środkiem transportu zbiorowego</w:t>
      </w:r>
      <w:r w:rsidRPr="00D11AC7">
        <w:rPr>
          <w:sz w:val="20"/>
          <w:szCs w:val="20"/>
        </w:rPr>
        <w:t>.</w:t>
      </w:r>
    </w:p>
    <w:p w14:paraId="0A65C170" w14:textId="77777777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Wniosek o zwrot poniesionych kosztów przejazdu powinien być złożony najpóźniej w dniu rozpoczęcia szkolenia. Niedotrzymanie terminu jest równoznaczne z rezygnacją z ubiegania się o zwrot kosztów przejazdu.</w:t>
      </w:r>
    </w:p>
    <w:p w14:paraId="7CBAA30D" w14:textId="77777777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D11AC7">
        <w:rPr>
          <w:b/>
          <w:sz w:val="20"/>
          <w:szCs w:val="20"/>
        </w:rPr>
        <w:t>Rozliczenie kosztów przejazdu składa się w terminie:</w:t>
      </w:r>
    </w:p>
    <w:p w14:paraId="1F0E20DC" w14:textId="77777777" w:rsidR="001C44D4" w:rsidRPr="00D11AC7" w:rsidRDefault="001C44D4" w:rsidP="0086025F">
      <w:pPr>
        <w:pStyle w:val="Akapitzlist"/>
        <w:numPr>
          <w:ilvl w:val="0"/>
          <w:numId w:val="41"/>
        </w:numPr>
        <w:spacing w:line="276" w:lineRule="auto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do 3 dnia roboczego następnego miesiąca, za miesiąc poprzedni,</w:t>
      </w:r>
    </w:p>
    <w:p w14:paraId="66BAF012" w14:textId="5FB77CDC" w:rsidR="006678CD" w:rsidRPr="00D11AC7" w:rsidRDefault="001C44D4" w:rsidP="0086025F">
      <w:pPr>
        <w:pStyle w:val="Akapitzlist"/>
        <w:numPr>
          <w:ilvl w:val="0"/>
          <w:numId w:val="41"/>
        </w:numPr>
        <w:spacing w:line="276" w:lineRule="auto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do 3 dnia roboczego od dnia zakończenia szkolenia w miesiącu, w którym kończy się szkolenie.</w:t>
      </w:r>
    </w:p>
    <w:p w14:paraId="767823ED" w14:textId="4224B351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Zwrotowi podlega do 100% wartości faktycznie poniesionych kosztów, po złożeniu rozliczenia wraz z</w:t>
      </w:r>
      <w:r w:rsidR="00490C99">
        <w:rPr>
          <w:sz w:val="20"/>
          <w:szCs w:val="20"/>
        </w:rPr>
        <w:t> </w:t>
      </w:r>
      <w:r w:rsidRPr="00D11AC7">
        <w:rPr>
          <w:sz w:val="20"/>
          <w:szCs w:val="20"/>
        </w:rPr>
        <w:t xml:space="preserve"> załączonymi biletami potwierdzającymi przejazdy w każdym dniu zajęć w rozliczanym okresie trwania szkolenia, nie więcej jednak niż</w:t>
      </w:r>
      <w:r w:rsidR="002862A2" w:rsidRPr="00D11AC7">
        <w:rPr>
          <w:b/>
          <w:sz w:val="20"/>
          <w:szCs w:val="20"/>
        </w:rPr>
        <w:t xml:space="preserve"> 250 zł </w:t>
      </w:r>
      <w:r w:rsidRPr="00D11AC7">
        <w:rPr>
          <w:sz w:val="20"/>
          <w:szCs w:val="20"/>
        </w:rPr>
        <w:t>za każdy miesiąc.</w:t>
      </w:r>
    </w:p>
    <w:p w14:paraId="7A07209F" w14:textId="3F841102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Dopuszcza się refundację biletów okresowych i miesięcznych, nie więcej jednak niż</w:t>
      </w:r>
      <w:r w:rsidR="002862A2" w:rsidRPr="00D11AC7">
        <w:rPr>
          <w:b/>
          <w:sz w:val="20"/>
          <w:szCs w:val="20"/>
        </w:rPr>
        <w:t xml:space="preserve"> </w:t>
      </w:r>
      <w:r w:rsidRPr="00D11AC7">
        <w:rPr>
          <w:b/>
          <w:sz w:val="20"/>
          <w:szCs w:val="20"/>
        </w:rPr>
        <w:t xml:space="preserve">250 zł </w:t>
      </w:r>
      <w:r w:rsidRPr="00D11AC7">
        <w:rPr>
          <w:sz w:val="20"/>
          <w:szCs w:val="20"/>
        </w:rPr>
        <w:t>za każdy miesiąc - za okres uczestnictwa w szkoleniu łącznie z dniami wolnymi od zajęć -</w:t>
      </w:r>
      <w:r w:rsidR="006678CD" w:rsidRPr="00D11AC7">
        <w:rPr>
          <w:sz w:val="20"/>
          <w:szCs w:val="20"/>
        </w:rPr>
        <w:t xml:space="preserve"> </w:t>
      </w:r>
      <w:r w:rsidRPr="00D11AC7">
        <w:rPr>
          <w:sz w:val="20"/>
          <w:szCs w:val="20"/>
        </w:rPr>
        <w:t>zgodnie z harmonogramem szkolenia. W przypadku nieobecności na zajęciach koszt refundacji ustalony będzie proporcjonalnie do</w:t>
      </w:r>
      <w:r w:rsidR="00490C99">
        <w:rPr>
          <w:sz w:val="20"/>
          <w:szCs w:val="20"/>
        </w:rPr>
        <w:t> </w:t>
      </w:r>
      <w:r w:rsidRPr="00D11AC7">
        <w:rPr>
          <w:sz w:val="20"/>
          <w:szCs w:val="20"/>
        </w:rPr>
        <w:t xml:space="preserve"> liczby dni, w których szkolący uczestniczył w zajęciach. </w:t>
      </w:r>
    </w:p>
    <w:p w14:paraId="7E7B78C2" w14:textId="488D46C1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W przypadku braku środków transportu zbiorowego na danej trasie lub gdy połączenie jest niedogodne dla</w:t>
      </w:r>
      <w:r w:rsidR="00490C99">
        <w:rPr>
          <w:sz w:val="20"/>
          <w:szCs w:val="20"/>
        </w:rPr>
        <w:t> </w:t>
      </w:r>
      <w:r w:rsidRPr="00D11AC7">
        <w:rPr>
          <w:sz w:val="20"/>
          <w:szCs w:val="20"/>
        </w:rPr>
        <w:t xml:space="preserve"> wnioskującego, np. z powodu rozkładu jazdy, możliwa jest refundacja kosztów dojazdu prywatnym środkiem transportu, nie więcej jednak niż </w:t>
      </w:r>
      <w:r w:rsidRPr="00D11AC7">
        <w:rPr>
          <w:b/>
          <w:sz w:val="20"/>
          <w:szCs w:val="20"/>
        </w:rPr>
        <w:t>250 zł</w:t>
      </w:r>
      <w:r w:rsidRPr="00D11AC7">
        <w:rPr>
          <w:sz w:val="20"/>
          <w:szCs w:val="20"/>
        </w:rPr>
        <w:t xml:space="preserve"> za każdy miesiąc.</w:t>
      </w:r>
    </w:p>
    <w:p w14:paraId="61D49433" w14:textId="28A37B6B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Zwrot kosztów dojazdu określony w pkt 7 dokonywany jest w przypadku wykorzystania własnego lub</w:t>
      </w:r>
      <w:r w:rsidR="00490C99">
        <w:rPr>
          <w:sz w:val="20"/>
          <w:szCs w:val="20"/>
        </w:rPr>
        <w:t> </w:t>
      </w:r>
      <w:r w:rsidRPr="00D11AC7">
        <w:rPr>
          <w:sz w:val="20"/>
          <w:szCs w:val="20"/>
        </w:rPr>
        <w:t xml:space="preserve"> użyczonego pojazdu po przedstawieniu kserokopii prawa jazdy osoby dojeżdżającej, dowodu rejestracyjnego pojazdu oraz umowy użyczenia pojazdu (w przypadku, gdy nie jest on własnością osoby dojeżdżającej).</w:t>
      </w:r>
    </w:p>
    <w:p w14:paraId="33464DC2" w14:textId="5B974766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 xml:space="preserve">W przypadku wykorzystania własnego lub użyczonego samochodu osobowego możliwa jest refundacja kosztów przejazdu do wysokości ceny biletów środkami transportu zbiorowego na danej trasie </w:t>
      </w:r>
      <w:r w:rsidR="006678CD" w:rsidRPr="00D11AC7">
        <w:rPr>
          <w:sz w:val="20"/>
          <w:szCs w:val="20"/>
        </w:rPr>
        <w:t>(lub</w:t>
      </w:r>
      <w:r w:rsidR="00490C99">
        <w:rPr>
          <w:sz w:val="20"/>
          <w:szCs w:val="20"/>
        </w:rPr>
        <w:t> </w:t>
      </w:r>
      <w:r w:rsidR="006678CD" w:rsidRPr="00D11AC7">
        <w:rPr>
          <w:sz w:val="20"/>
          <w:szCs w:val="20"/>
        </w:rPr>
        <w:t xml:space="preserve"> </w:t>
      </w:r>
      <w:r w:rsidRPr="00D11AC7">
        <w:rPr>
          <w:sz w:val="20"/>
          <w:szCs w:val="20"/>
        </w:rPr>
        <w:t>o</w:t>
      </w:r>
      <w:r w:rsidR="00490C99">
        <w:rPr>
          <w:sz w:val="20"/>
          <w:szCs w:val="20"/>
        </w:rPr>
        <w:t> </w:t>
      </w:r>
      <w:r w:rsidRPr="00D11AC7">
        <w:rPr>
          <w:sz w:val="20"/>
          <w:szCs w:val="20"/>
        </w:rPr>
        <w:t xml:space="preserve"> porównywalnej odległości) nawet gdyby faktyczny koszt przejazdu samochodem był wyższy niż</w:t>
      </w:r>
      <w:r w:rsidR="00490C99">
        <w:rPr>
          <w:sz w:val="20"/>
          <w:szCs w:val="20"/>
        </w:rPr>
        <w:t> </w:t>
      </w:r>
      <w:r w:rsidRPr="00D11AC7">
        <w:rPr>
          <w:sz w:val="20"/>
          <w:szCs w:val="20"/>
        </w:rPr>
        <w:t xml:space="preserve"> koszty dojeżdżania środkami transportu zbiorowego, nie więcej jednak niż 250</w:t>
      </w:r>
      <w:r w:rsidR="00D11AC7">
        <w:rPr>
          <w:sz w:val="20"/>
          <w:szCs w:val="20"/>
        </w:rPr>
        <w:t xml:space="preserve"> </w:t>
      </w:r>
      <w:r w:rsidRPr="00D11AC7">
        <w:rPr>
          <w:sz w:val="20"/>
          <w:szCs w:val="20"/>
        </w:rPr>
        <w:t>zł za każdy miesiąc.</w:t>
      </w:r>
    </w:p>
    <w:p w14:paraId="2B21CE2A" w14:textId="559AF430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Osobie, która jest dowożona do miejsca odbywania szkolenia prywatnym środkiem transportu jako pasażer nie będą refundowane koszty przejazdu.</w:t>
      </w:r>
    </w:p>
    <w:p w14:paraId="4AEEEE0F" w14:textId="1411257E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W przypadku, gdy kilku uczestników szkolenia dojeżdża jednym środkiem transportu</w:t>
      </w:r>
      <w:r w:rsidR="00490C99">
        <w:rPr>
          <w:sz w:val="20"/>
          <w:szCs w:val="20"/>
        </w:rPr>
        <w:t xml:space="preserve"> </w:t>
      </w:r>
      <w:r w:rsidRPr="00D11AC7">
        <w:rPr>
          <w:sz w:val="20"/>
          <w:szCs w:val="20"/>
        </w:rPr>
        <w:t xml:space="preserve">o zwrot poniesionych </w:t>
      </w:r>
      <w:bookmarkStart w:id="0" w:name="_GoBack"/>
      <w:bookmarkEnd w:id="0"/>
      <w:r w:rsidRPr="00D11AC7">
        <w:rPr>
          <w:sz w:val="20"/>
          <w:szCs w:val="20"/>
        </w:rPr>
        <w:t>kosztów przejazdu może ubiegać się tylko właściciel/użytkownik pojazdu.</w:t>
      </w:r>
    </w:p>
    <w:p w14:paraId="4B2F9642" w14:textId="77777777" w:rsidR="001C44D4" w:rsidRPr="00D11AC7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W przypadku przerwania udziału w szkoleniu następuje zwrot wypłaconych wcześniej kwot refundacji.</w:t>
      </w:r>
    </w:p>
    <w:p w14:paraId="7BA42F86" w14:textId="7CB25239" w:rsidR="001C44D4" w:rsidRPr="006678CD" w:rsidRDefault="001C44D4" w:rsidP="0086025F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1AC7">
        <w:rPr>
          <w:sz w:val="20"/>
          <w:szCs w:val="20"/>
        </w:rPr>
        <w:t>W przypadku, gdy miejsce zamieszkania różni się od miejsca zameldowania podanego</w:t>
      </w:r>
      <w:r w:rsidR="00490C99">
        <w:rPr>
          <w:sz w:val="20"/>
          <w:szCs w:val="20"/>
        </w:rPr>
        <w:t xml:space="preserve"> </w:t>
      </w:r>
      <w:r w:rsidRPr="00D11AC7">
        <w:rPr>
          <w:sz w:val="20"/>
          <w:szCs w:val="20"/>
        </w:rPr>
        <w:t>w karcie rejestracyjnej, szkolący się powinien przedstawić dokument potwierdzający tymczasowe zameldowanie</w:t>
      </w:r>
      <w:r w:rsidRPr="006678CD">
        <w:rPr>
          <w:sz w:val="20"/>
          <w:szCs w:val="20"/>
        </w:rPr>
        <w:t xml:space="preserve"> pod</w:t>
      </w:r>
      <w:r w:rsidR="00490C99">
        <w:rPr>
          <w:sz w:val="20"/>
          <w:szCs w:val="20"/>
        </w:rPr>
        <w:t> </w:t>
      </w:r>
      <w:r w:rsidRPr="006678CD">
        <w:rPr>
          <w:sz w:val="20"/>
          <w:szCs w:val="20"/>
        </w:rPr>
        <w:t xml:space="preserve"> wskazanym adresem.</w:t>
      </w:r>
    </w:p>
    <w:p w14:paraId="33C76F32" w14:textId="08957209" w:rsidR="00C9771C" w:rsidRPr="004034DD" w:rsidRDefault="00C9771C" w:rsidP="0086025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F52A1A3" w14:textId="68447AA4" w:rsidR="00C9771C" w:rsidRPr="00D11AC7" w:rsidRDefault="001C44D4" w:rsidP="0086025F">
      <w:pPr>
        <w:pStyle w:val="Cytatintensywny"/>
        <w:spacing w:before="0" w:after="0" w:line="276" w:lineRule="auto"/>
        <w:rPr>
          <w:rFonts w:ascii="Times New Roman" w:hAnsi="Times New Roman" w:cs="Times New Roman"/>
          <w:b/>
          <w:i w:val="0"/>
          <w:color w:val="auto"/>
        </w:rPr>
      </w:pPr>
      <w:r w:rsidRPr="004034DD">
        <w:rPr>
          <w:rFonts w:ascii="Times New Roman" w:hAnsi="Times New Roman" w:cs="Times New Roman"/>
          <w:b/>
          <w:i w:val="0"/>
          <w:color w:val="auto"/>
        </w:rPr>
        <w:t>BON SZKOLENIOWY</w:t>
      </w:r>
    </w:p>
    <w:p w14:paraId="20973BED" w14:textId="77777777" w:rsidR="0086025F" w:rsidRPr="0086025F" w:rsidRDefault="0086025F" w:rsidP="0086025F">
      <w:pPr>
        <w:spacing w:line="276" w:lineRule="auto"/>
        <w:contextualSpacing/>
        <w:jc w:val="both"/>
        <w:rPr>
          <w:sz w:val="20"/>
          <w:szCs w:val="20"/>
        </w:rPr>
      </w:pPr>
    </w:p>
    <w:p w14:paraId="74299257" w14:textId="535CBC80" w:rsidR="001C44D4" w:rsidRPr="004034DD" w:rsidRDefault="001C44D4" w:rsidP="0086025F">
      <w:pPr>
        <w:pStyle w:val="Akapitzlist"/>
        <w:numPr>
          <w:ilvl w:val="0"/>
          <w:numId w:val="11"/>
        </w:numPr>
        <w:spacing w:line="276" w:lineRule="auto"/>
        <w:ind w:left="426" w:hanging="357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Bon szkoleniowy przyznawany jest na wniosek osoby bezrobotnej, która nie ukończyła 30 roku życia.</w:t>
      </w:r>
    </w:p>
    <w:p w14:paraId="79E00139" w14:textId="77777777" w:rsidR="001C44D4" w:rsidRDefault="001C44D4" w:rsidP="0086025F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Na szkolenie organizowane w ramach bonu szkoleniowego kierowane będą:</w:t>
      </w:r>
    </w:p>
    <w:p w14:paraId="219BDE05" w14:textId="0E95232A" w:rsidR="001C44D4" w:rsidRDefault="001C44D4" w:rsidP="0086025F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sz w:val="20"/>
          <w:szCs w:val="20"/>
        </w:rPr>
      </w:pPr>
      <w:r w:rsidRPr="00D11AC7">
        <w:rPr>
          <w:sz w:val="20"/>
          <w:szCs w:val="20"/>
        </w:rPr>
        <w:t xml:space="preserve">osoby posiadające gwarancję pracodawcy krajowego o zatrudnieniu w okresie </w:t>
      </w:r>
      <w:r w:rsidR="00DB6054" w:rsidRPr="00D11AC7">
        <w:rPr>
          <w:sz w:val="20"/>
          <w:szCs w:val="20"/>
        </w:rPr>
        <w:t>2</w:t>
      </w:r>
      <w:r w:rsidR="00D11AC7" w:rsidRPr="00D11AC7">
        <w:rPr>
          <w:sz w:val="20"/>
          <w:szCs w:val="20"/>
        </w:rPr>
        <w:t xml:space="preserve"> miesięcy </w:t>
      </w:r>
      <w:r w:rsidRPr="00D11AC7">
        <w:rPr>
          <w:sz w:val="20"/>
          <w:szCs w:val="20"/>
        </w:rPr>
        <w:t>od</w:t>
      </w:r>
      <w:r w:rsidR="00490C99">
        <w:rPr>
          <w:sz w:val="20"/>
          <w:szCs w:val="20"/>
        </w:rPr>
        <w:t> </w:t>
      </w:r>
      <w:r w:rsidRPr="00D11AC7">
        <w:rPr>
          <w:sz w:val="20"/>
          <w:szCs w:val="20"/>
        </w:rPr>
        <w:t xml:space="preserve"> ukończenia szkolenia na okres nie krótszy niż 6 miesięcy</w:t>
      </w:r>
      <w:r w:rsidR="00D11AC7" w:rsidRPr="00D11AC7">
        <w:rPr>
          <w:sz w:val="20"/>
          <w:szCs w:val="20"/>
        </w:rPr>
        <w:t xml:space="preserve"> w pełnym wymiarze czasu pracy z</w:t>
      </w:r>
      <w:r w:rsidR="00490C99">
        <w:rPr>
          <w:sz w:val="20"/>
          <w:szCs w:val="20"/>
        </w:rPr>
        <w:t> </w:t>
      </w:r>
      <w:r w:rsidR="00D11AC7" w:rsidRPr="00D11AC7">
        <w:rPr>
          <w:sz w:val="20"/>
          <w:szCs w:val="20"/>
        </w:rPr>
        <w:t xml:space="preserve"> co</w:t>
      </w:r>
      <w:r w:rsidR="00490C99">
        <w:rPr>
          <w:sz w:val="20"/>
          <w:szCs w:val="20"/>
        </w:rPr>
        <w:t> </w:t>
      </w:r>
      <w:r w:rsidR="00D11AC7" w:rsidRPr="00D11AC7">
        <w:rPr>
          <w:sz w:val="20"/>
          <w:szCs w:val="20"/>
        </w:rPr>
        <w:t xml:space="preserve"> najmniej </w:t>
      </w:r>
      <w:r w:rsidRPr="00D11AC7">
        <w:rPr>
          <w:sz w:val="20"/>
          <w:szCs w:val="20"/>
        </w:rPr>
        <w:t>minimalnym wynagrodzeniem lub</w:t>
      </w:r>
    </w:p>
    <w:p w14:paraId="73A13876" w14:textId="6E033B58" w:rsidR="001C44D4" w:rsidRPr="00D11AC7" w:rsidRDefault="001C44D4" w:rsidP="0086025F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sz w:val="20"/>
          <w:szCs w:val="20"/>
        </w:rPr>
      </w:pPr>
      <w:r w:rsidRPr="00D11AC7">
        <w:rPr>
          <w:sz w:val="20"/>
          <w:szCs w:val="20"/>
        </w:rPr>
        <w:t xml:space="preserve">osoby deklarujące rozpoczęcie własnej działalności gospodarczej w okresie </w:t>
      </w:r>
      <w:r w:rsidR="00DB6054" w:rsidRPr="00D11AC7">
        <w:rPr>
          <w:sz w:val="20"/>
          <w:szCs w:val="20"/>
        </w:rPr>
        <w:t>2</w:t>
      </w:r>
      <w:r w:rsidRPr="00D11AC7">
        <w:rPr>
          <w:sz w:val="20"/>
          <w:szCs w:val="20"/>
        </w:rPr>
        <w:t xml:space="preserve"> miesięcy</w:t>
      </w:r>
      <w:r w:rsidR="00490C99">
        <w:rPr>
          <w:sz w:val="20"/>
          <w:szCs w:val="20"/>
        </w:rPr>
        <w:t xml:space="preserve"> </w:t>
      </w:r>
      <w:r w:rsidRPr="00D11AC7">
        <w:rPr>
          <w:sz w:val="20"/>
          <w:szCs w:val="20"/>
        </w:rPr>
        <w:t>od ukończenia szkolenia na okres nie krótszy niż 6 miesięcy.</w:t>
      </w:r>
    </w:p>
    <w:p w14:paraId="0AFFEE1F" w14:textId="1EB26E07" w:rsidR="001C44D4" w:rsidRPr="004034DD" w:rsidRDefault="001C44D4" w:rsidP="0086025F">
      <w:pPr>
        <w:pStyle w:val="Akapitzlist"/>
        <w:numPr>
          <w:ilvl w:val="0"/>
          <w:numId w:val="11"/>
        </w:numPr>
        <w:spacing w:line="276" w:lineRule="auto"/>
        <w:ind w:left="425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Nie będą uwzględniane deklaracje zatrudnia złożone przez  pracodawców, u których bezrobotni</w:t>
      </w:r>
      <w:r w:rsidR="00FE3042" w:rsidRPr="004034DD">
        <w:rPr>
          <w:sz w:val="20"/>
          <w:szCs w:val="20"/>
        </w:rPr>
        <w:t xml:space="preserve"> </w:t>
      </w:r>
      <w:r w:rsidRPr="004034DD">
        <w:rPr>
          <w:sz w:val="20"/>
          <w:szCs w:val="20"/>
        </w:rPr>
        <w:t>byli</w:t>
      </w:r>
      <w:r w:rsidR="00490C99">
        <w:rPr>
          <w:sz w:val="20"/>
          <w:szCs w:val="20"/>
        </w:rPr>
        <w:t> </w:t>
      </w:r>
      <w:r w:rsidRPr="004034DD">
        <w:rPr>
          <w:sz w:val="20"/>
          <w:szCs w:val="20"/>
        </w:rPr>
        <w:t xml:space="preserve"> zatrudnieni lub wykonywali inną pracę zarobkową w okresie 6 miesięcy przed dniem złożenia wniosku o </w:t>
      </w:r>
      <w:r w:rsidR="00EB44AF" w:rsidRPr="004034DD">
        <w:rPr>
          <w:sz w:val="20"/>
          <w:szCs w:val="20"/>
        </w:rPr>
        <w:t> </w:t>
      </w:r>
      <w:r w:rsidRPr="004034DD">
        <w:rPr>
          <w:sz w:val="20"/>
          <w:szCs w:val="20"/>
        </w:rPr>
        <w:t>skierowanie na szkolenie.</w:t>
      </w:r>
    </w:p>
    <w:p w14:paraId="175EDA6E" w14:textId="77777777" w:rsidR="001C44D4" w:rsidRPr="004034DD" w:rsidRDefault="001C44D4" w:rsidP="0086025F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W ramach bonu nie będą finansowane koszty szkolenia, które rozpoczęło się przed podpisaniem umowy.</w:t>
      </w:r>
    </w:p>
    <w:p w14:paraId="2CEE6629" w14:textId="77777777" w:rsidR="001C44D4" w:rsidRPr="004034DD" w:rsidRDefault="001C44D4" w:rsidP="0086025F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Koszty egzaminu finansowane będą jednokrotnie. W przypadku negatywnego wyniku egzaminu, osoba skierowana pokrywa koszty kolejnego egzaminu we własnym zakresie.</w:t>
      </w:r>
    </w:p>
    <w:p w14:paraId="50D1EF36" w14:textId="4EE70277" w:rsidR="001C44D4" w:rsidRPr="004034DD" w:rsidRDefault="00601862" w:rsidP="0086025F">
      <w:pPr>
        <w:pStyle w:val="Akapitzlist"/>
        <w:numPr>
          <w:ilvl w:val="0"/>
          <w:numId w:val="11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ind w:left="425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 xml:space="preserve">  </w:t>
      </w:r>
      <w:r w:rsidR="001C44D4" w:rsidRPr="004034DD">
        <w:rPr>
          <w:sz w:val="20"/>
          <w:szCs w:val="20"/>
        </w:rPr>
        <w:t xml:space="preserve">PUP nie finansuje kosztów  kursów na prawo jazdy kat. </w:t>
      </w:r>
      <w:r w:rsidR="001C44D4" w:rsidRPr="00A7779D">
        <w:rPr>
          <w:sz w:val="20"/>
          <w:szCs w:val="20"/>
        </w:rPr>
        <w:t>A,</w:t>
      </w:r>
      <w:r w:rsidR="001C44D4" w:rsidRPr="004034DD">
        <w:rPr>
          <w:sz w:val="20"/>
          <w:szCs w:val="20"/>
        </w:rPr>
        <w:t>B,</w:t>
      </w:r>
      <w:r w:rsidR="00276056">
        <w:rPr>
          <w:color w:val="FF0000"/>
          <w:sz w:val="20"/>
          <w:szCs w:val="20"/>
        </w:rPr>
        <w:t xml:space="preserve"> </w:t>
      </w:r>
      <w:r w:rsidR="001C44D4" w:rsidRPr="004034DD">
        <w:rPr>
          <w:sz w:val="20"/>
          <w:szCs w:val="20"/>
        </w:rPr>
        <w:t>D,T oraz szkoleń językowych.</w:t>
      </w:r>
    </w:p>
    <w:p w14:paraId="20D2CCED" w14:textId="6241FF52" w:rsidR="001C44D4" w:rsidRPr="004034DD" w:rsidRDefault="00601862" w:rsidP="0086025F">
      <w:pPr>
        <w:pStyle w:val="Akapitzlist"/>
        <w:numPr>
          <w:ilvl w:val="0"/>
          <w:numId w:val="11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276" w:lineRule="auto"/>
        <w:ind w:left="425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 xml:space="preserve">  </w:t>
      </w:r>
      <w:r w:rsidR="001C44D4" w:rsidRPr="004034DD">
        <w:rPr>
          <w:sz w:val="20"/>
          <w:szCs w:val="20"/>
        </w:rPr>
        <w:t>W przypadku prawa jazdy kat. E - C możliwe będzie kierowanie osób uprawnionych wyłącznie po</w:t>
      </w:r>
      <w:r w:rsidR="00490C99">
        <w:rPr>
          <w:sz w:val="20"/>
          <w:szCs w:val="20"/>
        </w:rPr>
        <w:t> </w:t>
      </w:r>
      <w:r w:rsidR="001C44D4" w:rsidRPr="004034DD">
        <w:rPr>
          <w:sz w:val="20"/>
          <w:szCs w:val="20"/>
        </w:rPr>
        <w:t xml:space="preserve"> udokumentowaniu, że uzyskały kwalifikację wstępną.</w:t>
      </w:r>
    </w:p>
    <w:p w14:paraId="520C5F90" w14:textId="2E7114E8" w:rsidR="001C44D4" w:rsidRPr="004034DD" w:rsidRDefault="001C44D4" w:rsidP="0086025F">
      <w:pPr>
        <w:pStyle w:val="Akapitzlist"/>
        <w:numPr>
          <w:ilvl w:val="0"/>
          <w:numId w:val="11"/>
        </w:numPr>
        <w:spacing w:line="276" w:lineRule="auto"/>
        <w:ind w:left="425" w:hanging="357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W ramach bonu szkoleniowego PUP dokonuje refundacji kosztów szkoleń oraz kosztów dodatkowych</w:t>
      </w:r>
      <w:r w:rsidR="00490C99">
        <w:rPr>
          <w:sz w:val="20"/>
          <w:szCs w:val="20"/>
        </w:rPr>
        <w:t xml:space="preserve"> </w:t>
      </w:r>
      <w:r w:rsidRPr="004034DD">
        <w:rPr>
          <w:sz w:val="20"/>
          <w:szCs w:val="20"/>
        </w:rPr>
        <w:t>do</w:t>
      </w:r>
      <w:r w:rsidR="00490C99">
        <w:rPr>
          <w:sz w:val="20"/>
          <w:szCs w:val="20"/>
        </w:rPr>
        <w:t> </w:t>
      </w:r>
      <w:r w:rsidRPr="004034DD">
        <w:rPr>
          <w:sz w:val="20"/>
          <w:szCs w:val="20"/>
        </w:rPr>
        <w:t xml:space="preserve"> wysokości przeciętnego wynagrodzenia, nie więcej niż </w:t>
      </w:r>
      <w:r w:rsidR="00366BC0" w:rsidRPr="004034DD">
        <w:rPr>
          <w:b/>
          <w:sz w:val="20"/>
          <w:szCs w:val="20"/>
        </w:rPr>
        <w:t>3</w:t>
      </w:r>
      <w:r w:rsidR="00D11AC7">
        <w:rPr>
          <w:b/>
          <w:sz w:val="20"/>
          <w:szCs w:val="20"/>
        </w:rPr>
        <w:t> </w:t>
      </w:r>
      <w:r w:rsidRPr="004034DD">
        <w:rPr>
          <w:b/>
          <w:sz w:val="20"/>
          <w:szCs w:val="20"/>
        </w:rPr>
        <w:t>600</w:t>
      </w:r>
      <w:r w:rsidR="00D11AC7">
        <w:rPr>
          <w:b/>
          <w:sz w:val="20"/>
          <w:szCs w:val="20"/>
        </w:rPr>
        <w:t xml:space="preserve"> </w:t>
      </w:r>
      <w:r w:rsidRPr="004034DD">
        <w:rPr>
          <w:b/>
          <w:sz w:val="20"/>
          <w:szCs w:val="20"/>
        </w:rPr>
        <w:t>zł</w:t>
      </w:r>
      <w:r w:rsidRPr="004034DD">
        <w:rPr>
          <w:sz w:val="20"/>
          <w:szCs w:val="20"/>
        </w:rPr>
        <w:t xml:space="preserve">. </w:t>
      </w:r>
    </w:p>
    <w:p w14:paraId="05019281" w14:textId="77777777" w:rsidR="00C9771C" w:rsidRPr="004034DD" w:rsidRDefault="00C9771C" w:rsidP="0086025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0FA03C" w14:textId="2A64D9A3" w:rsidR="00C9771C" w:rsidRPr="007F2BB6" w:rsidRDefault="001C44D4" w:rsidP="0086025F">
      <w:pPr>
        <w:pStyle w:val="Cytatintensywny"/>
        <w:spacing w:before="0" w:after="0" w:line="276" w:lineRule="auto"/>
        <w:rPr>
          <w:rFonts w:ascii="Times New Roman" w:hAnsi="Times New Roman" w:cs="Times New Roman"/>
          <w:b/>
          <w:i w:val="0"/>
          <w:color w:val="auto"/>
        </w:rPr>
      </w:pPr>
      <w:r w:rsidRPr="004034DD">
        <w:rPr>
          <w:rFonts w:ascii="Times New Roman" w:hAnsi="Times New Roman" w:cs="Times New Roman"/>
          <w:b/>
          <w:i w:val="0"/>
          <w:color w:val="auto"/>
        </w:rPr>
        <w:t>KRAJOWY FUNDUSZ SZKOLENIOWY</w:t>
      </w:r>
    </w:p>
    <w:p w14:paraId="23DCE130" w14:textId="77777777" w:rsidR="0086025F" w:rsidRPr="0086025F" w:rsidRDefault="0086025F" w:rsidP="0086025F">
      <w:pPr>
        <w:spacing w:line="276" w:lineRule="auto"/>
        <w:contextualSpacing/>
        <w:jc w:val="both"/>
        <w:rPr>
          <w:color w:val="FF0000"/>
          <w:sz w:val="20"/>
          <w:szCs w:val="20"/>
        </w:rPr>
      </w:pPr>
    </w:p>
    <w:p w14:paraId="3A6B49C0" w14:textId="687EB20A" w:rsidR="001C44D4" w:rsidRPr="00885810" w:rsidRDefault="001C44D4" w:rsidP="0086025F">
      <w:pPr>
        <w:pStyle w:val="Akapitzlist"/>
        <w:numPr>
          <w:ilvl w:val="0"/>
          <w:numId w:val="10"/>
        </w:numPr>
        <w:spacing w:line="276" w:lineRule="auto"/>
        <w:ind w:left="426" w:hanging="358"/>
        <w:contextualSpacing/>
        <w:jc w:val="both"/>
        <w:rPr>
          <w:color w:val="FF0000"/>
          <w:sz w:val="20"/>
          <w:szCs w:val="20"/>
        </w:rPr>
      </w:pPr>
      <w:r w:rsidRPr="004034DD">
        <w:rPr>
          <w:sz w:val="20"/>
          <w:szCs w:val="20"/>
        </w:rPr>
        <w:t>Rozpoczęcie wskazanej we wniosku formy kształcenia powinno mieć miejsce nie prędzej niż 3</w:t>
      </w:r>
      <w:r w:rsidR="00885810">
        <w:rPr>
          <w:sz w:val="20"/>
          <w:szCs w:val="20"/>
        </w:rPr>
        <w:t>0 dni od</w:t>
      </w:r>
      <w:r w:rsidR="00490C99">
        <w:rPr>
          <w:sz w:val="20"/>
          <w:szCs w:val="20"/>
        </w:rPr>
        <w:t> </w:t>
      </w:r>
      <w:r w:rsidR="00885810">
        <w:rPr>
          <w:sz w:val="20"/>
          <w:szCs w:val="20"/>
        </w:rPr>
        <w:t xml:space="preserve"> dnia złożenia </w:t>
      </w:r>
      <w:r w:rsidR="00885810" w:rsidRPr="00130579">
        <w:rPr>
          <w:color w:val="000000" w:themeColor="text1"/>
          <w:sz w:val="20"/>
          <w:szCs w:val="20"/>
        </w:rPr>
        <w:t>wniosku w celu zapewnieni</w:t>
      </w:r>
      <w:r w:rsidR="007F2BB6" w:rsidRPr="00130579">
        <w:rPr>
          <w:color w:val="000000" w:themeColor="text1"/>
          <w:sz w:val="20"/>
          <w:szCs w:val="20"/>
        </w:rPr>
        <w:t>a możliwości jego rozpatrzenia/</w:t>
      </w:r>
      <w:r w:rsidR="00885810" w:rsidRPr="00130579">
        <w:rPr>
          <w:color w:val="000000" w:themeColor="text1"/>
          <w:sz w:val="20"/>
          <w:szCs w:val="20"/>
        </w:rPr>
        <w:t>podpisania umowy.</w:t>
      </w:r>
    </w:p>
    <w:p w14:paraId="30FD8687" w14:textId="763DAA4B" w:rsidR="001C44D4" w:rsidRPr="004034DD" w:rsidRDefault="001C44D4" w:rsidP="0086025F">
      <w:pPr>
        <w:pStyle w:val="Akapitzlist"/>
        <w:numPr>
          <w:ilvl w:val="0"/>
          <w:numId w:val="10"/>
        </w:numPr>
        <w:spacing w:line="276" w:lineRule="auto"/>
        <w:ind w:left="425" w:hanging="357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Wnioski składane przez jednostki organizacyjne Powiatu powinny uzyskać pozytywną opi</w:t>
      </w:r>
      <w:r w:rsidR="00FB38BA" w:rsidRPr="004034DD">
        <w:rPr>
          <w:sz w:val="20"/>
          <w:szCs w:val="20"/>
        </w:rPr>
        <w:t>nię Powiatowej Rady Rynku Pracy</w:t>
      </w:r>
      <w:r w:rsidR="00885810">
        <w:rPr>
          <w:sz w:val="20"/>
          <w:szCs w:val="20"/>
        </w:rPr>
        <w:t xml:space="preserve"> w Żninie</w:t>
      </w:r>
      <w:r w:rsidRPr="004034DD">
        <w:rPr>
          <w:sz w:val="20"/>
          <w:szCs w:val="20"/>
        </w:rPr>
        <w:t xml:space="preserve"> przed podpisaniem umowy</w:t>
      </w:r>
      <w:r w:rsidR="007F2BB6">
        <w:rPr>
          <w:sz w:val="20"/>
          <w:szCs w:val="20"/>
        </w:rPr>
        <w:t xml:space="preserve"> </w:t>
      </w:r>
      <w:r w:rsidR="00885810">
        <w:rPr>
          <w:sz w:val="20"/>
          <w:szCs w:val="20"/>
        </w:rPr>
        <w:t>(</w:t>
      </w:r>
      <w:r w:rsidR="005D2C49" w:rsidRPr="004034DD">
        <w:rPr>
          <w:sz w:val="20"/>
          <w:szCs w:val="20"/>
        </w:rPr>
        <w:t>posiedzenie odbywa się co najmniej raz na</w:t>
      </w:r>
      <w:r w:rsidR="00490C99">
        <w:rPr>
          <w:sz w:val="20"/>
          <w:szCs w:val="20"/>
        </w:rPr>
        <w:t> </w:t>
      </w:r>
      <w:r w:rsidR="005D2C49" w:rsidRPr="004034DD">
        <w:rPr>
          <w:sz w:val="20"/>
          <w:szCs w:val="20"/>
        </w:rPr>
        <w:t xml:space="preserve"> kwartał</w:t>
      </w:r>
      <w:r w:rsidR="00885810">
        <w:rPr>
          <w:sz w:val="20"/>
          <w:szCs w:val="20"/>
        </w:rPr>
        <w:t>)</w:t>
      </w:r>
      <w:r w:rsidR="005D2C49" w:rsidRPr="004034DD">
        <w:rPr>
          <w:sz w:val="20"/>
          <w:szCs w:val="20"/>
        </w:rPr>
        <w:t>.</w:t>
      </w:r>
      <w:r w:rsidR="00FE3042" w:rsidRPr="004034DD">
        <w:rPr>
          <w:sz w:val="20"/>
          <w:szCs w:val="20"/>
        </w:rPr>
        <w:t xml:space="preserve"> </w:t>
      </w:r>
    </w:p>
    <w:p w14:paraId="091EC270" w14:textId="3FAA27BB" w:rsidR="001C44D4" w:rsidRPr="004034DD" w:rsidRDefault="001C44D4" w:rsidP="0086025F">
      <w:pPr>
        <w:pStyle w:val="Akapitzlist"/>
        <w:numPr>
          <w:ilvl w:val="0"/>
          <w:numId w:val="10"/>
        </w:numPr>
        <w:spacing w:line="276" w:lineRule="auto"/>
        <w:ind w:left="425" w:hanging="357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Przy ubieganiu się o przyznanie środków z KFS bez znaczenia jest rodzaj umowy o pracę, na podstawie której zatrudnieni są pracownicy (np. umowa o pracę na czas nieokreślony, umowa o pracę na czas określony</w:t>
      </w:r>
      <w:r w:rsidR="007F2BB6">
        <w:rPr>
          <w:sz w:val="20"/>
          <w:szCs w:val="20"/>
        </w:rPr>
        <w:t>, umowa na zastępstwo), a także</w:t>
      </w:r>
      <w:r w:rsidRPr="004034DD">
        <w:rPr>
          <w:sz w:val="20"/>
          <w:szCs w:val="20"/>
        </w:rPr>
        <w:t xml:space="preserve"> czy wykonują oni pracę na pełen, czy na część etatu. W</w:t>
      </w:r>
      <w:r w:rsidR="00490C99">
        <w:rPr>
          <w:sz w:val="20"/>
          <w:szCs w:val="20"/>
        </w:rPr>
        <w:t> </w:t>
      </w:r>
      <w:r w:rsidRPr="004034DD">
        <w:rPr>
          <w:sz w:val="20"/>
          <w:szCs w:val="20"/>
        </w:rPr>
        <w:t xml:space="preserve"> przypadku umowy o pracę na czas określony, jak i umowy o pracę na zastępstwo, musi ona obejmować okres, co najmniej do czasu zakończenia kształcenia ustawicznego.</w:t>
      </w:r>
    </w:p>
    <w:p w14:paraId="7C15EA8C" w14:textId="77777777" w:rsidR="001C44D4" w:rsidRPr="004034DD" w:rsidRDefault="001C44D4" w:rsidP="0086025F">
      <w:pPr>
        <w:pStyle w:val="Akapitzlist"/>
        <w:numPr>
          <w:ilvl w:val="0"/>
          <w:numId w:val="10"/>
        </w:numPr>
        <w:spacing w:line="276" w:lineRule="auto"/>
        <w:ind w:left="425" w:hanging="357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Jeżeli pracodawca ubiega się o finansowanie kosztów podnoszenia kwalifikacji dla pracownika zatrudnionego na czas określony, powinien przedłużyć mu umowę o odpowiedni okres tak, aby osoba biorąca udział w podnoszeniu kwalifikacji była zatrudniona przez cały okres trwania danej formy kształcenia/szkolenia.</w:t>
      </w:r>
    </w:p>
    <w:p w14:paraId="6FD3EEF9" w14:textId="41ABA5F4" w:rsidR="001C44D4" w:rsidRPr="004034DD" w:rsidRDefault="001C44D4" w:rsidP="0086025F">
      <w:pPr>
        <w:pStyle w:val="Akapitzlist"/>
        <w:numPr>
          <w:ilvl w:val="0"/>
          <w:numId w:val="10"/>
        </w:numPr>
        <w:spacing w:line="276" w:lineRule="auto"/>
        <w:ind w:left="425" w:hanging="357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 xml:space="preserve">Nie dopuszcza się finansowania realizacji działań edukacyjnych przeprowadzanych w ramach własnej działalności. Pracodawca musi przedłożyć dokumenty wskazujące zakupienie usługi edukacyjnej </w:t>
      </w:r>
      <w:r w:rsidR="00490C99">
        <w:rPr>
          <w:sz w:val="20"/>
          <w:szCs w:val="20"/>
        </w:rPr>
        <w:t xml:space="preserve">na rynku. </w:t>
      </w:r>
    </w:p>
    <w:p w14:paraId="3083B8E0" w14:textId="0B976288" w:rsidR="001C44D4" w:rsidRPr="004034DD" w:rsidRDefault="001C44D4" w:rsidP="0086025F">
      <w:pPr>
        <w:pStyle w:val="celp"/>
        <w:numPr>
          <w:ilvl w:val="0"/>
          <w:numId w:val="10"/>
        </w:numPr>
        <w:spacing w:before="0" w:beforeAutospacing="0" w:after="0" w:afterAutospacing="0" w:line="276" w:lineRule="auto"/>
        <w:ind w:left="425" w:hanging="357"/>
        <w:jc w:val="both"/>
        <w:rPr>
          <w:sz w:val="20"/>
          <w:szCs w:val="20"/>
        </w:rPr>
      </w:pPr>
      <w:r w:rsidRPr="004034DD">
        <w:rPr>
          <w:sz w:val="20"/>
          <w:szCs w:val="20"/>
        </w:rPr>
        <w:t xml:space="preserve">PUP będzie </w:t>
      </w:r>
      <w:r w:rsidR="00FE3042" w:rsidRPr="004034DD">
        <w:rPr>
          <w:sz w:val="20"/>
          <w:szCs w:val="20"/>
        </w:rPr>
        <w:t>weryfikował</w:t>
      </w:r>
      <w:r w:rsidRPr="004034DD">
        <w:rPr>
          <w:sz w:val="20"/>
          <w:szCs w:val="20"/>
        </w:rPr>
        <w:t>, czy wskazany rodzaj kształcenia wraz z tematyką jest ściśle związany z pracą wykonywaną na zajmowanym stanowisku oraz czy z uzasadnienia potrzeby odbycia kształcenia wynikają korzyści, które odniesie pracownik i pracodawca.</w:t>
      </w:r>
    </w:p>
    <w:p w14:paraId="48582AF0" w14:textId="77777777" w:rsidR="001C44D4" w:rsidRPr="004034DD" w:rsidRDefault="001C44D4" w:rsidP="0086025F">
      <w:pPr>
        <w:pStyle w:val="Akapitzlist"/>
        <w:numPr>
          <w:ilvl w:val="0"/>
          <w:numId w:val="10"/>
        </w:numPr>
        <w:spacing w:line="276" w:lineRule="auto"/>
        <w:ind w:left="425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 xml:space="preserve">W przypadku wniosku związanego z kształceniem ustawicznym dotyczącym nabycia umiejętności językowych, sposób jego rozpatrzenia uzależniony będzie od rodzaju kształcenia i poziomu uzyskiwanych umiejętności językowych oraz przydatności  znajomości języka w wykonywanym zawodzie. </w:t>
      </w:r>
    </w:p>
    <w:p w14:paraId="2B2DAB6C" w14:textId="0F32D080" w:rsidR="00DB6054" w:rsidRPr="004034DD" w:rsidRDefault="00FE3042" w:rsidP="0086025F">
      <w:pPr>
        <w:pStyle w:val="Akapitzlist"/>
        <w:numPr>
          <w:ilvl w:val="0"/>
          <w:numId w:val="10"/>
        </w:numPr>
        <w:spacing w:line="276" w:lineRule="auto"/>
        <w:ind w:left="425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Każdy pracownik i p</w:t>
      </w:r>
      <w:r w:rsidR="00DB6054" w:rsidRPr="004034DD">
        <w:rPr>
          <w:sz w:val="20"/>
          <w:szCs w:val="20"/>
        </w:rPr>
        <w:t xml:space="preserve">racodawca, w danym roku kalendarzowym objęty zostanie </w:t>
      </w:r>
      <w:r w:rsidR="006678CD">
        <w:rPr>
          <w:sz w:val="20"/>
          <w:szCs w:val="20"/>
        </w:rPr>
        <w:t>tylko jedną formą kształcenia (</w:t>
      </w:r>
      <w:r w:rsidR="00DB6054" w:rsidRPr="004034DD">
        <w:rPr>
          <w:sz w:val="20"/>
          <w:szCs w:val="20"/>
        </w:rPr>
        <w:t>np. jeden rodzaj studiów podyplomo</w:t>
      </w:r>
      <w:r w:rsidR="006678CD">
        <w:rPr>
          <w:sz w:val="20"/>
          <w:szCs w:val="20"/>
        </w:rPr>
        <w:t>wych, jeden kurs, jeden egzamin</w:t>
      </w:r>
      <w:r w:rsidR="00DB6054" w:rsidRPr="004034DD">
        <w:rPr>
          <w:sz w:val="20"/>
          <w:szCs w:val="20"/>
        </w:rPr>
        <w:t>). Wyjątek stanowią kursy prawa jazdy, które mogą być dofinansowane łącznie ze świadectwem kwalifikacji.</w:t>
      </w:r>
    </w:p>
    <w:p w14:paraId="12160948" w14:textId="499A57B6" w:rsidR="00DB6054" w:rsidRPr="004034DD" w:rsidRDefault="00DB6054" w:rsidP="0086025F">
      <w:pPr>
        <w:pStyle w:val="Akapitzlist"/>
        <w:numPr>
          <w:ilvl w:val="0"/>
          <w:numId w:val="10"/>
        </w:numPr>
        <w:spacing w:line="276" w:lineRule="auto"/>
        <w:ind w:left="425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Ze środków KFS nie mogą być finansowane ku</w:t>
      </w:r>
      <w:r w:rsidR="00FE3042" w:rsidRPr="004034DD">
        <w:rPr>
          <w:sz w:val="20"/>
          <w:szCs w:val="20"/>
        </w:rPr>
        <w:t>rsy obowiązkowe dla wszystkich p</w:t>
      </w:r>
      <w:r w:rsidR="008C194A">
        <w:rPr>
          <w:sz w:val="20"/>
          <w:szCs w:val="20"/>
        </w:rPr>
        <w:t>racowników</w:t>
      </w:r>
      <w:r w:rsidRPr="004034DD">
        <w:rPr>
          <w:sz w:val="20"/>
          <w:szCs w:val="20"/>
        </w:rPr>
        <w:t xml:space="preserve"> np. BHP, ochrona danych osobowych.</w:t>
      </w:r>
    </w:p>
    <w:p w14:paraId="726EC7B9" w14:textId="5A86CD2C" w:rsidR="00DB6054" w:rsidRPr="004034DD" w:rsidRDefault="00DB6054" w:rsidP="0086025F">
      <w:pPr>
        <w:pStyle w:val="Akapitzlist"/>
        <w:numPr>
          <w:ilvl w:val="0"/>
          <w:numId w:val="10"/>
        </w:numPr>
        <w:spacing w:line="276" w:lineRule="auto"/>
        <w:ind w:left="425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>Nie będą finansowane kursy języków o</w:t>
      </w:r>
      <w:r w:rsidR="00B911C7">
        <w:rPr>
          <w:sz w:val="20"/>
          <w:szCs w:val="20"/>
        </w:rPr>
        <w:t>bcych od podstaw oraz kursy nie</w:t>
      </w:r>
      <w:r w:rsidRPr="004034DD">
        <w:rPr>
          <w:sz w:val="20"/>
          <w:szCs w:val="20"/>
        </w:rPr>
        <w:t>branżowe, ponieważ do celów zawodowych wymagana jest znajomość języka obcego branżowego, jako poszerzenie ewentualnie posiadanej już umiejętności komunikatywnego posł</w:t>
      </w:r>
      <w:r w:rsidR="00B911C7">
        <w:rPr>
          <w:sz w:val="20"/>
          <w:szCs w:val="20"/>
        </w:rPr>
        <w:t>ugiwania się językiem obcym nie</w:t>
      </w:r>
      <w:r w:rsidRPr="004034DD">
        <w:rPr>
          <w:sz w:val="20"/>
          <w:szCs w:val="20"/>
        </w:rPr>
        <w:t>branżowym.</w:t>
      </w:r>
    </w:p>
    <w:p w14:paraId="03B57EB2" w14:textId="369221C7" w:rsidR="009935A9" w:rsidRDefault="009935A9" w:rsidP="0086025F">
      <w:pPr>
        <w:pStyle w:val="Akapitzlist"/>
        <w:numPr>
          <w:ilvl w:val="0"/>
          <w:numId w:val="10"/>
        </w:numPr>
        <w:spacing w:line="276" w:lineRule="auto"/>
        <w:ind w:left="425"/>
        <w:contextualSpacing/>
        <w:jc w:val="both"/>
        <w:rPr>
          <w:sz w:val="20"/>
          <w:szCs w:val="20"/>
        </w:rPr>
      </w:pPr>
      <w:r w:rsidRPr="004034DD">
        <w:rPr>
          <w:sz w:val="20"/>
          <w:szCs w:val="20"/>
        </w:rPr>
        <w:t xml:space="preserve">Wnioski złożone przez wnioskodawców podlegają ocenie formalnej i merytorycznej. Celem oceny formalnej, jest stwierdzenie, czy wnioskodawca spełnia warunki ubiegania się o </w:t>
      </w:r>
      <w:r w:rsidR="006B4AAA" w:rsidRPr="004034DD">
        <w:rPr>
          <w:sz w:val="20"/>
          <w:szCs w:val="20"/>
        </w:rPr>
        <w:t>środki z KFS</w:t>
      </w:r>
      <w:r w:rsidR="00FC35DE" w:rsidRPr="004034DD">
        <w:rPr>
          <w:sz w:val="20"/>
          <w:szCs w:val="20"/>
        </w:rPr>
        <w:t xml:space="preserve"> </w:t>
      </w:r>
      <w:r w:rsidRPr="004034DD">
        <w:rPr>
          <w:sz w:val="20"/>
          <w:szCs w:val="20"/>
        </w:rPr>
        <w:t>oraz czy</w:t>
      </w:r>
      <w:r w:rsidR="00490C99">
        <w:rPr>
          <w:sz w:val="20"/>
          <w:szCs w:val="20"/>
        </w:rPr>
        <w:t> </w:t>
      </w:r>
      <w:r w:rsidRPr="004034DD">
        <w:rPr>
          <w:sz w:val="20"/>
          <w:szCs w:val="20"/>
        </w:rPr>
        <w:t xml:space="preserve"> wniosek jest kompletny i prawidłowo wypełniony. Oceny merytorycznej dokonuje powołana do tego Komisja. </w:t>
      </w:r>
    </w:p>
    <w:p w14:paraId="5D5E507B" w14:textId="3469465A" w:rsidR="0068621F" w:rsidRPr="00130579" w:rsidRDefault="00447462" w:rsidP="0086025F">
      <w:pPr>
        <w:pStyle w:val="Akapitzlist"/>
        <w:numPr>
          <w:ilvl w:val="0"/>
          <w:numId w:val="10"/>
        </w:numPr>
        <w:spacing w:line="276" w:lineRule="auto"/>
        <w:ind w:left="425"/>
        <w:contextualSpacing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</w:rPr>
        <w:t xml:space="preserve"> </w:t>
      </w:r>
      <w:r w:rsidR="0068621F" w:rsidRPr="00130579">
        <w:rPr>
          <w:color w:val="000000" w:themeColor="text1"/>
          <w:sz w:val="20"/>
        </w:rPr>
        <w:t xml:space="preserve">Maksymalny koszt kształcenia ustawicznego finansowanego z przyznanych środków na jednego pracodawcę </w:t>
      </w:r>
      <w:r w:rsidR="009713C1" w:rsidRPr="00130579">
        <w:rPr>
          <w:color w:val="000000" w:themeColor="text1"/>
          <w:sz w:val="20"/>
        </w:rPr>
        <w:t xml:space="preserve"> </w:t>
      </w:r>
      <w:r w:rsidR="0068621F" w:rsidRPr="00130579">
        <w:rPr>
          <w:color w:val="000000" w:themeColor="text1"/>
          <w:sz w:val="20"/>
        </w:rPr>
        <w:t>w roku 2019 nie może przekroczyć kwoty:</w:t>
      </w:r>
    </w:p>
    <w:p w14:paraId="064267BD" w14:textId="39B501BD" w:rsidR="0068621F" w:rsidRPr="00130579" w:rsidRDefault="0068621F" w:rsidP="0086025F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</w:rPr>
        <w:t>5</w:t>
      </w:r>
      <w:r w:rsidR="007F2BB6" w:rsidRPr="00130579">
        <w:rPr>
          <w:color w:val="000000" w:themeColor="text1"/>
          <w:sz w:val="20"/>
        </w:rPr>
        <w:t> </w:t>
      </w:r>
      <w:r w:rsidRPr="00130579">
        <w:rPr>
          <w:color w:val="000000" w:themeColor="text1"/>
          <w:sz w:val="20"/>
        </w:rPr>
        <w:t>000</w:t>
      </w:r>
      <w:r w:rsidR="007F2BB6" w:rsidRPr="00130579">
        <w:rPr>
          <w:color w:val="000000" w:themeColor="text1"/>
          <w:sz w:val="20"/>
        </w:rPr>
        <w:t xml:space="preserve"> </w:t>
      </w:r>
      <w:r w:rsidRPr="00130579">
        <w:rPr>
          <w:color w:val="000000" w:themeColor="text1"/>
          <w:sz w:val="20"/>
        </w:rPr>
        <w:t>zł w przypadku pracodawców zatrudniających do 9 pracowników,</w:t>
      </w:r>
    </w:p>
    <w:p w14:paraId="3C926419" w14:textId="7DC42EA5" w:rsidR="0068621F" w:rsidRPr="00130579" w:rsidRDefault="0068621F" w:rsidP="0086025F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</w:rPr>
        <w:t>10</w:t>
      </w:r>
      <w:r w:rsidR="007F2BB6" w:rsidRPr="00130579">
        <w:rPr>
          <w:color w:val="000000" w:themeColor="text1"/>
          <w:sz w:val="20"/>
        </w:rPr>
        <w:t> </w:t>
      </w:r>
      <w:r w:rsidRPr="00130579">
        <w:rPr>
          <w:color w:val="000000" w:themeColor="text1"/>
          <w:sz w:val="20"/>
        </w:rPr>
        <w:t>000</w:t>
      </w:r>
      <w:r w:rsidR="007F2BB6" w:rsidRPr="00130579">
        <w:rPr>
          <w:color w:val="000000" w:themeColor="text1"/>
          <w:sz w:val="20"/>
        </w:rPr>
        <w:t xml:space="preserve"> </w:t>
      </w:r>
      <w:r w:rsidRPr="00130579">
        <w:rPr>
          <w:color w:val="000000" w:themeColor="text1"/>
          <w:sz w:val="20"/>
        </w:rPr>
        <w:t>zł w przypadku pracodawców zatrudniających od 10 do 49 pracowników,</w:t>
      </w:r>
    </w:p>
    <w:p w14:paraId="5716F3E3" w14:textId="6DFCFB04" w:rsidR="0068621F" w:rsidRPr="00130579" w:rsidRDefault="0068621F" w:rsidP="0086025F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</w:rPr>
        <w:t>15</w:t>
      </w:r>
      <w:r w:rsidR="007F2BB6" w:rsidRPr="00130579">
        <w:rPr>
          <w:color w:val="000000" w:themeColor="text1"/>
          <w:sz w:val="20"/>
        </w:rPr>
        <w:t> </w:t>
      </w:r>
      <w:r w:rsidRPr="00130579">
        <w:rPr>
          <w:color w:val="000000" w:themeColor="text1"/>
          <w:sz w:val="20"/>
        </w:rPr>
        <w:t>000</w:t>
      </w:r>
      <w:r w:rsidR="007F2BB6" w:rsidRPr="00130579">
        <w:rPr>
          <w:color w:val="000000" w:themeColor="text1"/>
          <w:sz w:val="20"/>
        </w:rPr>
        <w:t xml:space="preserve"> </w:t>
      </w:r>
      <w:r w:rsidRPr="00130579">
        <w:rPr>
          <w:color w:val="000000" w:themeColor="text1"/>
          <w:sz w:val="20"/>
        </w:rPr>
        <w:t>zł w przypadku pracodawców zatrudniających od 50 do 249 pracowników,</w:t>
      </w:r>
    </w:p>
    <w:p w14:paraId="7E7642A8" w14:textId="73375932" w:rsidR="0068621F" w:rsidRPr="00130579" w:rsidRDefault="0068621F" w:rsidP="0086025F">
      <w:pPr>
        <w:pStyle w:val="Akapitzlist"/>
        <w:numPr>
          <w:ilvl w:val="0"/>
          <w:numId w:val="42"/>
        </w:numPr>
        <w:spacing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</w:rPr>
        <w:t>20</w:t>
      </w:r>
      <w:r w:rsidR="007F2BB6" w:rsidRPr="00130579">
        <w:rPr>
          <w:color w:val="000000" w:themeColor="text1"/>
          <w:sz w:val="20"/>
        </w:rPr>
        <w:t> </w:t>
      </w:r>
      <w:r w:rsidRPr="00130579">
        <w:rPr>
          <w:color w:val="000000" w:themeColor="text1"/>
          <w:sz w:val="20"/>
        </w:rPr>
        <w:t>000</w:t>
      </w:r>
      <w:r w:rsidR="007F2BB6" w:rsidRPr="00130579">
        <w:rPr>
          <w:color w:val="000000" w:themeColor="text1"/>
          <w:sz w:val="20"/>
        </w:rPr>
        <w:t xml:space="preserve"> </w:t>
      </w:r>
      <w:r w:rsidRPr="00130579">
        <w:rPr>
          <w:color w:val="000000" w:themeColor="text1"/>
          <w:sz w:val="20"/>
        </w:rPr>
        <w:t>zł w przypadku pracodawców zatrudniających od 250 pracowników.</w:t>
      </w:r>
    </w:p>
    <w:p w14:paraId="2E79EA23" w14:textId="6D6417B4" w:rsidR="00885810" w:rsidRPr="00130579" w:rsidRDefault="00885810" w:rsidP="0086025F">
      <w:pPr>
        <w:pStyle w:val="Akapitzlist"/>
        <w:numPr>
          <w:ilvl w:val="0"/>
          <w:numId w:val="10"/>
        </w:numPr>
        <w:spacing w:line="276" w:lineRule="auto"/>
        <w:ind w:left="425"/>
        <w:contextualSpacing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</w:rPr>
        <w:t>Koszt kształcenia ustawicznego finansowanego z przyznanych środków na jedneg</w:t>
      </w:r>
      <w:r w:rsidR="00AA1CBF" w:rsidRPr="00130579">
        <w:rPr>
          <w:color w:val="000000" w:themeColor="text1"/>
          <w:sz w:val="20"/>
        </w:rPr>
        <w:t>o uczestnika</w:t>
      </w:r>
      <w:r w:rsidRPr="00130579">
        <w:rPr>
          <w:color w:val="000000" w:themeColor="text1"/>
          <w:sz w:val="20"/>
        </w:rPr>
        <w:t xml:space="preserve"> nie może przekroczyć </w:t>
      </w:r>
      <w:r w:rsidR="00D426F3" w:rsidRPr="00130579">
        <w:rPr>
          <w:color w:val="000000" w:themeColor="text1"/>
          <w:sz w:val="20"/>
        </w:rPr>
        <w:t>kwoty</w:t>
      </w:r>
      <w:r w:rsidR="00D86170" w:rsidRPr="00130579">
        <w:rPr>
          <w:color w:val="000000" w:themeColor="text1"/>
          <w:sz w:val="20"/>
        </w:rPr>
        <w:t xml:space="preserve"> </w:t>
      </w:r>
      <w:r w:rsidRPr="00130579">
        <w:rPr>
          <w:color w:val="000000" w:themeColor="text1"/>
          <w:sz w:val="20"/>
        </w:rPr>
        <w:t>4</w:t>
      </w:r>
      <w:r w:rsidR="007F2BB6" w:rsidRPr="00130579">
        <w:rPr>
          <w:color w:val="000000" w:themeColor="text1"/>
          <w:sz w:val="20"/>
        </w:rPr>
        <w:t> </w:t>
      </w:r>
      <w:r w:rsidRPr="00130579">
        <w:rPr>
          <w:color w:val="000000" w:themeColor="text1"/>
          <w:sz w:val="20"/>
        </w:rPr>
        <w:t>500</w:t>
      </w:r>
      <w:r w:rsidR="007F2BB6" w:rsidRPr="00130579">
        <w:rPr>
          <w:color w:val="000000" w:themeColor="text1"/>
          <w:sz w:val="20"/>
        </w:rPr>
        <w:t xml:space="preserve"> </w:t>
      </w:r>
      <w:r w:rsidRPr="00130579">
        <w:rPr>
          <w:color w:val="000000" w:themeColor="text1"/>
          <w:sz w:val="20"/>
        </w:rPr>
        <w:t>zł.</w:t>
      </w:r>
    </w:p>
    <w:p w14:paraId="52CD7121" w14:textId="36353DA6" w:rsidR="00885810" w:rsidRPr="00130579" w:rsidRDefault="00885810" w:rsidP="0086025F">
      <w:pPr>
        <w:pStyle w:val="Akapitzlist"/>
        <w:numPr>
          <w:ilvl w:val="0"/>
          <w:numId w:val="10"/>
        </w:numPr>
        <w:spacing w:line="276" w:lineRule="auto"/>
        <w:ind w:left="425"/>
        <w:contextualSpacing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</w:rPr>
        <w:t xml:space="preserve">Każdy </w:t>
      </w:r>
      <w:r w:rsidR="000A67BF" w:rsidRPr="00130579">
        <w:rPr>
          <w:color w:val="000000" w:themeColor="text1"/>
          <w:sz w:val="20"/>
        </w:rPr>
        <w:t>p</w:t>
      </w:r>
      <w:r w:rsidRPr="00130579">
        <w:rPr>
          <w:color w:val="000000" w:themeColor="text1"/>
          <w:sz w:val="20"/>
        </w:rPr>
        <w:t xml:space="preserve">racownik i </w:t>
      </w:r>
      <w:r w:rsidR="000A67BF" w:rsidRPr="00130579">
        <w:rPr>
          <w:color w:val="000000" w:themeColor="text1"/>
          <w:sz w:val="20"/>
        </w:rPr>
        <w:t>p</w:t>
      </w:r>
      <w:r w:rsidRPr="00130579">
        <w:rPr>
          <w:color w:val="000000" w:themeColor="text1"/>
          <w:sz w:val="20"/>
        </w:rPr>
        <w:t xml:space="preserve">racodawca, w danym roku kalendarzowym objęty zostanie tylko jedną formą </w:t>
      </w:r>
      <w:r w:rsidR="007F2BB6" w:rsidRPr="00130579">
        <w:rPr>
          <w:color w:val="000000" w:themeColor="text1"/>
          <w:sz w:val="20"/>
        </w:rPr>
        <w:t>kształcenia (</w:t>
      </w:r>
      <w:r w:rsidRPr="00130579">
        <w:rPr>
          <w:color w:val="000000" w:themeColor="text1"/>
          <w:sz w:val="20"/>
        </w:rPr>
        <w:t>tj. jeden kierunek studiów podyplomowych l</w:t>
      </w:r>
      <w:r w:rsidR="007F2BB6" w:rsidRPr="00130579">
        <w:rPr>
          <w:color w:val="000000" w:themeColor="text1"/>
          <w:sz w:val="20"/>
        </w:rPr>
        <w:t>ub jeden kurs lub jeden egzamin</w:t>
      </w:r>
      <w:r w:rsidRPr="00130579">
        <w:rPr>
          <w:color w:val="000000" w:themeColor="text1"/>
          <w:sz w:val="20"/>
        </w:rPr>
        <w:t>).</w:t>
      </w:r>
    </w:p>
    <w:p w14:paraId="6F2D92DA" w14:textId="77777777" w:rsidR="00055BD5" w:rsidRPr="00EC25B8" w:rsidRDefault="00055BD5" w:rsidP="00EC25B8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14:paraId="23FF0B68" w14:textId="77777777" w:rsidR="006C5D1B" w:rsidRPr="004034DD" w:rsidRDefault="006C5D1B" w:rsidP="0086025F">
      <w:pPr>
        <w:pStyle w:val="Cytatintensywny"/>
        <w:spacing w:before="0" w:after="0" w:line="276" w:lineRule="auto"/>
        <w:rPr>
          <w:rFonts w:ascii="Times New Roman" w:hAnsi="Times New Roman" w:cs="Times New Roman"/>
          <w:b/>
          <w:i w:val="0"/>
          <w:color w:val="auto"/>
        </w:rPr>
      </w:pPr>
      <w:r w:rsidRPr="004034DD">
        <w:rPr>
          <w:rFonts w:ascii="Times New Roman" w:hAnsi="Times New Roman" w:cs="Times New Roman"/>
          <w:b/>
          <w:i w:val="0"/>
          <w:color w:val="auto"/>
        </w:rPr>
        <w:t>BON ZATRUDNIENIOWY</w:t>
      </w:r>
    </w:p>
    <w:p w14:paraId="64901CB9" w14:textId="77777777" w:rsidR="0086025F" w:rsidRPr="0086025F" w:rsidRDefault="0086025F" w:rsidP="0086025F">
      <w:pPr>
        <w:spacing w:line="276" w:lineRule="auto"/>
        <w:jc w:val="both"/>
        <w:rPr>
          <w:sz w:val="20"/>
          <w:szCs w:val="20"/>
        </w:rPr>
      </w:pPr>
    </w:p>
    <w:p w14:paraId="2F47A181" w14:textId="77777777" w:rsidR="001223DF" w:rsidRPr="004034DD" w:rsidRDefault="006C5D1B" w:rsidP="0086025F">
      <w:pPr>
        <w:pStyle w:val="Akapitzlist"/>
        <w:numPr>
          <w:ilvl w:val="1"/>
          <w:numId w:val="4"/>
        </w:numPr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Termin ważności bonu zatrudnieniowego ustala się na 30 dni od dnia jego wydania.</w:t>
      </w:r>
    </w:p>
    <w:p w14:paraId="74B6E9B5" w14:textId="6C6DC3FC" w:rsidR="00796BA9" w:rsidRPr="004034DD" w:rsidRDefault="006C5D1B" w:rsidP="0086025F">
      <w:pPr>
        <w:pStyle w:val="Akapitzlist"/>
        <w:numPr>
          <w:ilvl w:val="1"/>
          <w:numId w:val="4"/>
        </w:numPr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Pracodawca, który zatrudni bezrobotnego w ramach bonu</w:t>
      </w:r>
      <w:r w:rsidR="008E01B8" w:rsidRPr="004034DD">
        <w:rPr>
          <w:sz w:val="20"/>
          <w:szCs w:val="20"/>
        </w:rPr>
        <w:t xml:space="preserve"> </w:t>
      </w:r>
      <w:r w:rsidR="00522CE1" w:rsidRPr="004034DD">
        <w:rPr>
          <w:sz w:val="20"/>
          <w:szCs w:val="20"/>
        </w:rPr>
        <w:t xml:space="preserve">zatrudnieniowego </w:t>
      </w:r>
      <w:r w:rsidR="008E01B8" w:rsidRPr="004034DD">
        <w:rPr>
          <w:sz w:val="20"/>
          <w:szCs w:val="20"/>
        </w:rPr>
        <w:t>zobowiązany jest</w:t>
      </w:r>
      <w:r w:rsidR="004A74F5">
        <w:rPr>
          <w:sz w:val="20"/>
          <w:szCs w:val="20"/>
        </w:rPr>
        <w:t> </w:t>
      </w:r>
      <w:r w:rsidR="008E01B8" w:rsidRPr="004034DD">
        <w:rPr>
          <w:sz w:val="20"/>
          <w:szCs w:val="20"/>
        </w:rPr>
        <w:t xml:space="preserve"> do</w:t>
      </w:r>
      <w:r w:rsidR="004A74F5">
        <w:rPr>
          <w:sz w:val="20"/>
          <w:szCs w:val="20"/>
        </w:rPr>
        <w:t> </w:t>
      </w:r>
      <w:r w:rsidR="008E01B8" w:rsidRPr="004034DD">
        <w:rPr>
          <w:sz w:val="20"/>
          <w:szCs w:val="20"/>
        </w:rPr>
        <w:t xml:space="preserve"> utrzymania </w:t>
      </w:r>
      <w:r w:rsidR="0086593E">
        <w:rPr>
          <w:sz w:val="20"/>
          <w:szCs w:val="20"/>
        </w:rPr>
        <w:t xml:space="preserve">stanowiska pracy przez </w:t>
      </w:r>
      <w:r w:rsidRPr="004034DD">
        <w:rPr>
          <w:sz w:val="20"/>
          <w:szCs w:val="20"/>
        </w:rPr>
        <w:t>1</w:t>
      </w:r>
      <w:r w:rsidR="00796BA9" w:rsidRPr="004034DD">
        <w:rPr>
          <w:sz w:val="20"/>
          <w:szCs w:val="20"/>
        </w:rPr>
        <w:t>8</w:t>
      </w:r>
      <w:r w:rsidRPr="004034DD">
        <w:rPr>
          <w:sz w:val="20"/>
          <w:szCs w:val="20"/>
        </w:rPr>
        <w:t xml:space="preserve"> miesięcy, przy czym refundacja części wy</w:t>
      </w:r>
      <w:r w:rsidR="00C16DF0" w:rsidRPr="004034DD">
        <w:rPr>
          <w:sz w:val="20"/>
          <w:szCs w:val="20"/>
        </w:rPr>
        <w:t>nagrodzenia</w:t>
      </w:r>
      <w:r w:rsidR="00BE4869" w:rsidRPr="004034DD">
        <w:rPr>
          <w:sz w:val="20"/>
          <w:szCs w:val="20"/>
        </w:rPr>
        <w:t xml:space="preserve"> i</w:t>
      </w:r>
      <w:r w:rsidR="004A74F5">
        <w:rPr>
          <w:sz w:val="20"/>
          <w:szCs w:val="20"/>
        </w:rPr>
        <w:t> </w:t>
      </w:r>
      <w:r w:rsidR="00BE4869" w:rsidRPr="004034DD">
        <w:rPr>
          <w:sz w:val="20"/>
          <w:szCs w:val="20"/>
        </w:rPr>
        <w:t xml:space="preserve"> składek na ubezpieczenie społeczne </w:t>
      </w:r>
      <w:r w:rsidRPr="004034DD">
        <w:rPr>
          <w:sz w:val="20"/>
          <w:szCs w:val="20"/>
        </w:rPr>
        <w:t>przysługiwać będzie przez okres pierwszych 12 miesięcy.</w:t>
      </w:r>
      <w:r w:rsidR="00796BA9" w:rsidRPr="004034DD">
        <w:rPr>
          <w:sz w:val="20"/>
          <w:szCs w:val="20"/>
        </w:rPr>
        <w:t xml:space="preserve"> </w:t>
      </w:r>
      <w:r w:rsidR="009B7CE2" w:rsidRPr="004034DD">
        <w:rPr>
          <w:sz w:val="20"/>
          <w:szCs w:val="20"/>
        </w:rPr>
        <w:t>Preferowani będą wnioskodawcy, którzy zadeklarują dłuższy okres zatrudnienia, minimum 19 miesięcy</w:t>
      </w:r>
      <w:r w:rsidR="007D56E0" w:rsidRPr="004034DD">
        <w:rPr>
          <w:sz w:val="20"/>
          <w:szCs w:val="20"/>
        </w:rPr>
        <w:t>.</w:t>
      </w:r>
      <w:r w:rsidR="009B7CE2" w:rsidRPr="004034DD">
        <w:rPr>
          <w:sz w:val="20"/>
          <w:szCs w:val="20"/>
        </w:rPr>
        <w:t xml:space="preserve"> </w:t>
      </w:r>
      <w:r w:rsidR="00796BA9" w:rsidRPr="004034DD">
        <w:rPr>
          <w:sz w:val="20"/>
          <w:szCs w:val="20"/>
        </w:rPr>
        <w:t xml:space="preserve">Osoby bezrobotne skierowane w ramach bonu zatrudnieniowego </w:t>
      </w:r>
      <w:r w:rsidR="007E22FA" w:rsidRPr="004034DD">
        <w:rPr>
          <w:sz w:val="20"/>
          <w:szCs w:val="20"/>
        </w:rPr>
        <w:t>będą</w:t>
      </w:r>
      <w:r w:rsidR="00796BA9" w:rsidRPr="004034DD">
        <w:rPr>
          <w:sz w:val="20"/>
          <w:szCs w:val="20"/>
        </w:rPr>
        <w:t xml:space="preserve"> zatrudnione  na podstawie umowy o</w:t>
      </w:r>
      <w:r w:rsidR="004A74F5">
        <w:rPr>
          <w:sz w:val="20"/>
          <w:szCs w:val="20"/>
        </w:rPr>
        <w:t> </w:t>
      </w:r>
      <w:r w:rsidR="00796BA9" w:rsidRPr="004034DD">
        <w:rPr>
          <w:sz w:val="20"/>
          <w:szCs w:val="20"/>
        </w:rPr>
        <w:t xml:space="preserve"> pracę w pełnym wymiarze czasu pracy</w:t>
      </w:r>
      <w:r w:rsidR="009B7CE2" w:rsidRPr="004034DD">
        <w:rPr>
          <w:sz w:val="20"/>
          <w:szCs w:val="20"/>
        </w:rPr>
        <w:t>,</w:t>
      </w:r>
      <w:r w:rsidR="00796BA9" w:rsidRPr="004034DD">
        <w:rPr>
          <w:sz w:val="20"/>
          <w:szCs w:val="20"/>
        </w:rPr>
        <w:t xml:space="preserve"> z co najmniej minimalnym wynagrodzeniem</w:t>
      </w:r>
      <w:r w:rsidR="009B7CE2" w:rsidRPr="004034DD">
        <w:rPr>
          <w:sz w:val="20"/>
          <w:szCs w:val="20"/>
        </w:rPr>
        <w:t>.</w:t>
      </w:r>
    </w:p>
    <w:p w14:paraId="7070096B" w14:textId="4A048E29" w:rsidR="00796BA9" w:rsidRPr="004034DD" w:rsidRDefault="009B7CE2" w:rsidP="0086025F">
      <w:pPr>
        <w:pStyle w:val="Akapitzlist"/>
        <w:numPr>
          <w:ilvl w:val="1"/>
          <w:numId w:val="4"/>
        </w:numPr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Osoby bezrobotne</w:t>
      </w:r>
      <w:r w:rsidR="00522CE1" w:rsidRPr="004034DD">
        <w:rPr>
          <w:sz w:val="20"/>
          <w:szCs w:val="20"/>
        </w:rPr>
        <w:t>, któr</w:t>
      </w:r>
      <w:r w:rsidRPr="004034DD">
        <w:rPr>
          <w:sz w:val="20"/>
          <w:szCs w:val="20"/>
        </w:rPr>
        <w:t>e</w:t>
      </w:r>
      <w:r w:rsidR="00522CE1" w:rsidRPr="004034DD">
        <w:rPr>
          <w:sz w:val="20"/>
          <w:szCs w:val="20"/>
        </w:rPr>
        <w:t xml:space="preserve"> by</w:t>
      </w:r>
      <w:r w:rsidRPr="004034DD">
        <w:rPr>
          <w:sz w:val="20"/>
          <w:szCs w:val="20"/>
        </w:rPr>
        <w:t>ły</w:t>
      </w:r>
      <w:r w:rsidR="00522CE1" w:rsidRPr="004034DD">
        <w:rPr>
          <w:sz w:val="20"/>
          <w:szCs w:val="20"/>
        </w:rPr>
        <w:t xml:space="preserve"> zatrudni</w:t>
      </w:r>
      <w:r w:rsidRPr="004034DD">
        <w:rPr>
          <w:sz w:val="20"/>
          <w:szCs w:val="20"/>
        </w:rPr>
        <w:t>one</w:t>
      </w:r>
      <w:r w:rsidR="008C0C1F" w:rsidRPr="004034DD">
        <w:rPr>
          <w:sz w:val="20"/>
          <w:szCs w:val="20"/>
        </w:rPr>
        <w:t xml:space="preserve"> </w:t>
      </w:r>
      <w:r w:rsidR="0070186D" w:rsidRPr="004034DD">
        <w:rPr>
          <w:sz w:val="20"/>
          <w:szCs w:val="20"/>
        </w:rPr>
        <w:t>na umowę o pracę</w:t>
      </w:r>
      <w:r w:rsidR="0026140B" w:rsidRPr="004034DD">
        <w:rPr>
          <w:sz w:val="20"/>
          <w:szCs w:val="20"/>
        </w:rPr>
        <w:t xml:space="preserve"> </w:t>
      </w:r>
      <w:r w:rsidR="00796BA9" w:rsidRPr="004034DD">
        <w:rPr>
          <w:sz w:val="20"/>
          <w:szCs w:val="20"/>
        </w:rPr>
        <w:t>(wyjąt</w:t>
      </w:r>
      <w:r w:rsidR="007F2BB6">
        <w:rPr>
          <w:sz w:val="20"/>
          <w:szCs w:val="20"/>
        </w:rPr>
        <w:t>ek stanowią osoby zatrudnione w</w:t>
      </w:r>
      <w:r w:rsidR="004A74F5">
        <w:rPr>
          <w:sz w:val="20"/>
          <w:szCs w:val="20"/>
        </w:rPr>
        <w:t> </w:t>
      </w:r>
      <w:r w:rsidR="007F2BB6">
        <w:rPr>
          <w:sz w:val="20"/>
          <w:szCs w:val="20"/>
        </w:rPr>
        <w:t xml:space="preserve"> </w:t>
      </w:r>
      <w:r w:rsidR="00796BA9" w:rsidRPr="004034DD">
        <w:rPr>
          <w:sz w:val="20"/>
          <w:szCs w:val="20"/>
        </w:rPr>
        <w:t>ramach praktycznej nauki zawodu</w:t>
      </w:r>
      <w:r w:rsidR="0070186D" w:rsidRPr="004034DD">
        <w:rPr>
          <w:sz w:val="20"/>
          <w:szCs w:val="20"/>
        </w:rPr>
        <w:t xml:space="preserve"> oraz w ramach umów cywilnoprawnych</w:t>
      </w:r>
      <w:r w:rsidR="00796BA9" w:rsidRPr="004034DD">
        <w:rPr>
          <w:sz w:val="20"/>
          <w:szCs w:val="20"/>
        </w:rPr>
        <w:t xml:space="preserve">) u beneficjenta </w:t>
      </w:r>
      <w:r w:rsidR="0086025F">
        <w:rPr>
          <w:sz w:val="20"/>
          <w:szCs w:val="20"/>
        </w:rPr>
        <w:t xml:space="preserve">pomocy </w:t>
      </w:r>
      <w:r w:rsidR="007F2BB6">
        <w:rPr>
          <w:sz w:val="20"/>
          <w:szCs w:val="20"/>
        </w:rPr>
        <w:t>publicznej (w tym w s. cywilnej</w:t>
      </w:r>
      <w:r w:rsidR="00796BA9" w:rsidRPr="004034DD">
        <w:rPr>
          <w:sz w:val="20"/>
          <w:szCs w:val="20"/>
        </w:rPr>
        <w:t>, s. jawnej, in</w:t>
      </w:r>
      <w:r w:rsidR="007F2BB6">
        <w:rPr>
          <w:sz w:val="20"/>
          <w:szCs w:val="20"/>
        </w:rPr>
        <w:t>nej, w której wnioskodawca jest</w:t>
      </w:r>
      <w:r w:rsidR="004A74F5">
        <w:rPr>
          <w:sz w:val="20"/>
          <w:szCs w:val="20"/>
        </w:rPr>
        <w:t> </w:t>
      </w:r>
      <w:r w:rsidR="0086025F">
        <w:rPr>
          <w:sz w:val="20"/>
          <w:szCs w:val="20"/>
        </w:rPr>
        <w:t xml:space="preserve"> </w:t>
      </w:r>
      <w:r w:rsidR="00796BA9" w:rsidRPr="004034DD">
        <w:rPr>
          <w:sz w:val="20"/>
          <w:szCs w:val="20"/>
        </w:rPr>
        <w:t xml:space="preserve">właścicielem/współwłaścicielem) w okresie 6 miesięcy przed dniem </w:t>
      </w:r>
      <w:r w:rsidR="00B77C43" w:rsidRPr="004034DD">
        <w:rPr>
          <w:sz w:val="20"/>
          <w:szCs w:val="20"/>
        </w:rPr>
        <w:t xml:space="preserve">złożenia wniosku na ww. formę, </w:t>
      </w:r>
      <w:r w:rsidR="0086025F">
        <w:rPr>
          <w:sz w:val="20"/>
          <w:szCs w:val="20"/>
        </w:rPr>
        <w:t xml:space="preserve">nie </w:t>
      </w:r>
      <w:r w:rsidR="00796BA9" w:rsidRPr="004034DD">
        <w:rPr>
          <w:sz w:val="20"/>
          <w:szCs w:val="20"/>
        </w:rPr>
        <w:t>będą ponownie do niego kierowani.</w:t>
      </w:r>
    </w:p>
    <w:p w14:paraId="5FA4A0F0" w14:textId="77777777" w:rsidR="006C5D1B" w:rsidRPr="004034DD" w:rsidRDefault="006C5D1B" w:rsidP="0086025F">
      <w:pPr>
        <w:widowControl w:val="0"/>
        <w:tabs>
          <w:tab w:val="left" w:pos="67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944084" w14:textId="29F9E8E6" w:rsidR="00692667" w:rsidRPr="004034DD" w:rsidRDefault="00692667" w:rsidP="0086025F">
      <w:pPr>
        <w:pStyle w:val="Cytatintensywny"/>
        <w:spacing w:before="0" w:after="0" w:line="276" w:lineRule="auto"/>
        <w:rPr>
          <w:rStyle w:val="Teksttreci0"/>
          <w:rFonts w:ascii="Times New Roman" w:hAnsi="Times New Roman" w:cs="Times New Roman"/>
          <w:b/>
          <w:i w:val="0"/>
          <w:color w:val="auto"/>
          <w:sz w:val="22"/>
          <w:szCs w:val="20"/>
          <w:u w:val="none"/>
        </w:rPr>
      </w:pPr>
      <w:r w:rsidRPr="004034DD">
        <w:rPr>
          <w:rStyle w:val="Teksttreci0"/>
          <w:rFonts w:ascii="Times New Roman" w:hAnsi="Times New Roman" w:cs="Times New Roman"/>
          <w:b/>
          <w:i w:val="0"/>
          <w:color w:val="auto"/>
          <w:sz w:val="22"/>
          <w:szCs w:val="20"/>
          <w:u w:val="none"/>
        </w:rPr>
        <w:t>BON NA ZASIEDLENIE</w:t>
      </w:r>
    </w:p>
    <w:p w14:paraId="400E1953" w14:textId="77777777" w:rsidR="00E94026" w:rsidRPr="00E94026" w:rsidRDefault="00E94026" w:rsidP="00E94026">
      <w:pPr>
        <w:spacing w:line="276" w:lineRule="auto"/>
        <w:jc w:val="both"/>
        <w:rPr>
          <w:sz w:val="20"/>
          <w:szCs w:val="20"/>
        </w:rPr>
      </w:pPr>
    </w:p>
    <w:p w14:paraId="5C24DAF4" w14:textId="77777777" w:rsidR="001C44D4" w:rsidRDefault="001C44D4" w:rsidP="0086025F">
      <w:pPr>
        <w:pStyle w:val="Akapitzlist"/>
        <w:numPr>
          <w:ilvl w:val="2"/>
          <w:numId w:val="4"/>
        </w:numPr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Termin ważności bonu na zasiedlenie ustala się na 30 dni od dnia jego wydania.</w:t>
      </w:r>
    </w:p>
    <w:p w14:paraId="0A18A664" w14:textId="77777777" w:rsidR="001C44D4" w:rsidRDefault="001C44D4" w:rsidP="0086025F">
      <w:pPr>
        <w:pStyle w:val="Akapitzlist"/>
        <w:numPr>
          <w:ilvl w:val="2"/>
          <w:numId w:val="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 xml:space="preserve">W ramach przyznanego bonu na zasiedlenie możliwe jest podjęcie zatrudnienia, innej pracy zarobkowej bądź działalności gospodarczej wyłącznie na terytorium Rzeczypospolitej Polskiej. </w:t>
      </w:r>
    </w:p>
    <w:p w14:paraId="2BB8C038" w14:textId="562DD4A0" w:rsidR="00BE7F94" w:rsidRDefault="00BE7F94" w:rsidP="0086025F">
      <w:pPr>
        <w:pStyle w:val="Akapitzlist"/>
        <w:numPr>
          <w:ilvl w:val="2"/>
          <w:numId w:val="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 xml:space="preserve">Jeżeli </w:t>
      </w:r>
      <w:r w:rsidR="007F2BB6">
        <w:rPr>
          <w:sz w:val="20"/>
          <w:szCs w:val="20"/>
        </w:rPr>
        <w:t xml:space="preserve">podjęcie zatrudnienia </w:t>
      </w:r>
      <w:r w:rsidRPr="00B911C7">
        <w:rPr>
          <w:sz w:val="20"/>
          <w:szCs w:val="20"/>
        </w:rPr>
        <w:t>innej pracy zarobkowej lub działalności gospodarczej nastąpiło przed przyznaniem bonu na zasiedlenie, to osoba nieposiadająca statusu osoby bezrobotnej nie ma możliwości ubiegania się o przyznanie bonu.</w:t>
      </w:r>
    </w:p>
    <w:p w14:paraId="0274A2AB" w14:textId="732E1457" w:rsidR="005B7E13" w:rsidRPr="005B7E13" w:rsidRDefault="000A67BF" w:rsidP="0086025F">
      <w:pPr>
        <w:pStyle w:val="Akapitzlist"/>
        <w:numPr>
          <w:ilvl w:val="2"/>
          <w:numId w:val="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>Wartość</w:t>
      </w:r>
      <w:r w:rsidR="001C44D4" w:rsidRPr="00B911C7">
        <w:rPr>
          <w:sz w:val="20"/>
          <w:szCs w:val="20"/>
        </w:rPr>
        <w:t xml:space="preserve"> bonu na zasiedlenie wynosi</w:t>
      </w:r>
      <w:r w:rsidR="009931E5">
        <w:rPr>
          <w:sz w:val="20"/>
          <w:szCs w:val="20"/>
        </w:rPr>
        <w:t>:</w:t>
      </w:r>
      <w:r w:rsidR="001C44D4" w:rsidRPr="00B911C7">
        <w:rPr>
          <w:sz w:val="20"/>
          <w:szCs w:val="20"/>
        </w:rPr>
        <w:t xml:space="preserve"> </w:t>
      </w:r>
      <w:r w:rsidR="00AC0D99" w:rsidRPr="00B911C7">
        <w:rPr>
          <w:sz w:val="20"/>
          <w:szCs w:val="20"/>
        </w:rPr>
        <w:t xml:space="preserve">do </w:t>
      </w:r>
      <w:r w:rsidR="007F2BB6">
        <w:rPr>
          <w:sz w:val="20"/>
          <w:szCs w:val="20"/>
        </w:rPr>
        <w:t>7 </w:t>
      </w:r>
      <w:r w:rsidR="006D51AF" w:rsidRPr="00B911C7">
        <w:rPr>
          <w:sz w:val="20"/>
          <w:szCs w:val="20"/>
        </w:rPr>
        <w:t>400</w:t>
      </w:r>
      <w:r w:rsidR="007F2BB6">
        <w:rPr>
          <w:sz w:val="20"/>
          <w:szCs w:val="20"/>
        </w:rPr>
        <w:t xml:space="preserve"> </w:t>
      </w:r>
      <w:r w:rsidR="006D51AF" w:rsidRPr="00B911C7">
        <w:rPr>
          <w:sz w:val="20"/>
          <w:szCs w:val="20"/>
        </w:rPr>
        <w:t>zł</w:t>
      </w:r>
      <w:r w:rsidR="006D51AF" w:rsidRPr="009931E5">
        <w:rPr>
          <w:color w:val="000000" w:themeColor="text1"/>
          <w:sz w:val="20"/>
          <w:szCs w:val="20"/>
        </w:rPr>
        <w:t>.</w:t>
      </w:r>
      <w:r w:rsidR="005B7E13">
        <w:rPr>
          <w:color w:val="FF0000"/>
          <w:sz w:val="20"/>
          <w:szCs w:val="20"/>
        </w:rPr>
        <w:t xml:space="preserve"> </w:t>
      </w:r>
    </w:p>
    <w:p w14:paraId="6242ACFE" w14:textId="30BF2FDD" w:rsidR="00D74666" w:rsidRDefault="001C44D4" w:rsidP="0086025F">
      <w:pPr>
        <w:pStyle w:val="Akapitzlist"/>
        <w:numPr>
          <w:ilvl w:val="2"/>
          <w:numId w:val="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>Osoba bezrobotna</w:t>
      </w:r>
      <w:r w:rsidR="00C671C3" w:rsidRPr="00B911C7">
        <w:rPr>
          <w:sz w:val="20"/>
          <w:szCs w:val="20"/>
        </w:rPr>
        <w:t xml:space="preserve"> </w:t>
      </w:r>
      <w:r w:rsidRPr="00B911C7">
        <w:rPr>
          <w:sz w:val="20"/>
          <w:szCs w:val="20"/>
        </w:rPr>
        <w:t>w ramach bonu na zasiedlenie nie może</w:t>
      </w:r>
      <w:r w:rsidR="00B911C7">
        <w:rPr>
          <w:sz w:val="20"/>
          <w:szCs w:val="20"/>
        </w:rPr>
        <w:t xml:space="preserve"> </w:t>
      </w:r>
      <w:r w:rsidRPr="00B911C7">
        <w:rPr>
          <w:sz w:val="20"/>
          <w:szCs w:val="20"/>
        </w:rPr>
        <w:t xml:space="preserve">podjąć zatrudnienia </w:t>
      </w:r>
      <w:r w:rsidR="00A72E3B" w:rsidRPr="00B911C7">
        <w:rPr>
          <w:sz w:val="20"/>
          <w:szCs w:val="20"/>
        </w:rPr>
        <w:t xml:space="preserve">u pracodawcy, </w:t>
      </w:r>
      <w:r w:rsidRPr="00B911C7">
        <w:rPr>
          <w:sz w:val="20"/>
          <w:szCs w:val="20"/>
        </w:rPr>
        <w:t>u którego 6</w:t>
      </w:r>
      <w:r w:rsidR="004A74F5">
        <w:rPr>
          <w:sz w:val="20"/>
          <w:szCs w:val="20"/>
        </w:rPr>
        <w:t> </w:t>
      </w:r>
      <w:r w:rsidRPr="00B911C7">
        <w:rPr>
          <w:sz w:val="20"/>
          <w:szCs w:val="20"/>
        </w:rPr>
        <w:t xml:space="preserve"> miesięcy przed dniem zł</w:t>
      </w:r>
      <w:r w:rsidR="00B911C7">
        <w:rPr>
          <w:sz w:val="20"/>
          <w:szCs w:val="20"/>
        </w:rPr>
        <w:t>o</w:t>
      </w:r>
      <w:r w:rsidR="005B7E13">
        <w:rPr>
          <w:sz w:val="20"/>
          <w:szCs w:val="20"/>
        </w:rPr>
        <w:t xml:space="preserve">żenia wniosku była zatrudniona </w:t>
      </w:r>
      <w:r w:rsidRPr="00B911C7">
        <w:rPr>
          <w:sz w:val="20"/>
          <w:szCs w:val="20"/>
        </w:rPr>
        <w:t>lub</w:t>
      </w:r>
      <w:r w:rsidR="00B911C7">
        <w:rPr>
          <w:sz w:val="20"/>
          <w:szCs w:val="20"/>
        </w:rPr>
        <w:t xml:space="preserve"> </w:t>
      </w:r>
      <w:r w:rsidRPr="00B911C7">
        <w:rPr>
          <w:sz w:val="20"/>
          <w:szCs w:val="20"/>
        </w:rPr>
        <w:t xml:space="preserve">wykonywała inną pracę zarobkową. </w:t>
      </w:r>
    </w:p>
    <w:p w14:paraId="4DAA79A5" w14:textId="044652AE" w:rsidR="001C44D4" w:rsidRPr="00B911C7" w:rsidRDefault="00276145" w:rsidP="0086025F">
      <w:pPr>
        <w:pStyle w:val="Akapitzlist"/>
        <w:numPr>
          <w:ilvl w:val="2"/>
          <w:numId w:val="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 xml:space="preserve">W przypadku przyznania bonu na zasiedlenie bezrobotny nie może: </w:t>
      </w:r>
    </w:p>
    <w:p w14:paraId="20099DFD" w14:textId="1329A288" w:rsidR="001C44D4" w:rsidRDefault="00276145" w:rsidP="0086025F">
      <w:pPr>
        <w:pStyle w:val="Akapitzlist"/>
        <w:numPr>
          <w:ilvl w:val="0"/>
          <w:numId w:val="4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 xml:space="preserve">podjąć </w:t>
      </w:r>
      <w:r w:rsidR="001C44D4" w:rsidRPr="00B911C7">
        <w:rPr>
          <w:sz w:val="20"/>
          <w:szCs w:val="20"/>
        </w:rPr>
        <w:t>zatrudnienia w ramach kontraktu na pełnienie służby na stanowisku żołnierza zawodowego,</w:t>
      </w:r>
    </w:p>
    <w:p w14:paraId="2BFEADBB" w14:textId="5FAE2BC6" w:rsidR="001C44D4" w:rsidRDefault="00B71644" w:rsidP="0086025F">
      <w:pPr>
        <w:pStyle w:val="Akapitzlist"/>
        <w:numPr>
          <w:ilvl w:val="0"/>
          <w:numId w:val="4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>nawiązać</w:t>
      </w:r>
      <w:r w:rsidR="001C44D4" w:rsidRPr="00B911C7">
        <w:rPr>
          <w:sz w:val="20"/>
          <w:szCs w:val="20"/>
        </w:rPr>
        <w:t xml:space="preserve"> stosunku służbowego w Policji,</w:t>
      </w:r>
    </w:p>
    <w:p w14:paraId="645BA8F6" w14:textId="7D44FBF4" w:rsidR="001C44D4" w:rsidRDefault="00B71644" w:rsidP="0086025F">
      <w:pPr>
        <w:pStyle w:val="Akapitzlist"/>
        <w:numPr>
          <w:ilvl w:val="0"/>
          <w:numId w:val="4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>odbyć</w:t>
      </w:r>
      <w:r w:rsidR="001C44D4" w:rsidRPr="00B911C7">
        <w:rPr>
          <w:sz w:val="20"/>
          <w:szCs w:val="20"/>
        </w:rPr>
        <w:t xml:space="preserve"> stażu podyplomowego, w ramach którego lekarz/</w:t>
      </w:r>
      <w:r w:rsidRPr="00B911C7">
        <w:rPr>
          <w:sz w:val="20"/>
          <w:szCs w:val="20"/>
        </w:rPr>
        <w:t xml:space="preserve">lekarz dentysta wykonuje zawód </w:t>
      </w:r>
      <w:r w:rsidR="001C44D4" w:rsidRPr="00B911C7">
        <w:rPr>
          <w:sz w:val="20"/>
          <w:szCs w:val="20"/>
        </w:rPr>
        <w:t>na podstawie ograniczonego prawa do wykonywania tego zawodu,</w:t>
      </w:r>
    </w:p>
    <w:p w14:paraId="290C0353" w14:textId="39D5FA4B" w:rsidR="00087AC8" w:rsidRDefault="001C44D4" w:rsidP="0086025F">
      <w:pPr>
        <w:pStyle w:val="Akapitzlist"/>
        <w:numPr>
          <w:ilvl w:val="0"/>
          <w:numId w:val="4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>podj</w:t>
      </w:r>
      <w:r w:rsidR="00B71644" w:rsidRPr="00B911C7">
        <w:rPr>
          <w:sz w:val="20"/>
          <w:szCs w:val="20"/>
        </w:rPr>
        <w:t>ąć</w:t>
      </w:r>
      <w:r w:rsidRPr="00B911C7">
        <w:rPr>
          <w:sz w:val="20"/>
          <w:szCs w:val="20"/>
        </w:rPr>
        <w:t xml:space="preserve"> pracy na stanowisku przedstawiciel handlowy, agent ubezpieczeniowy, telemarketer.</w:t>
      </w:r>
    </w:p>
    <w:p w14:paraId="014F1406" w14:textId="60C83237" w:rsidR="00BE7F94" w:rsidRDefault="00BE7F94" w:rsidP="0086025F">
      <w:pPr>
        <w:pStyle w:val="Akapitzlist"/>
        <w:numPr>
          <w:ilvl w:val="2"/>
          <w:numId w:val="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>Osoba bezrobotna zobowiązana jest do przedstawienia zabezpieczenia środków o</w:t>
      </w:r>
      <w:r w:rsidR="00BB3149" w:rsidRPr="00B911C7">
        <w:rPr>
          <w:sz w:val="20"/>
          <w:szCs w:val="20"/>
        </w:rPr>
        <w:t>trzymanych w ramach bonu</w:t>
      </w:r>
      <w:r w:rsidR="00B911C7">
        <w:rPr>
          <w:sz w:val="20"/>
          <w:szCs w:val="20"/>
        </w:rPr>
        <w:t xml:space="preserve"> </w:t>
      </w:r>
      <w:r w:rsidRPr="00B911C7">
        <w:rPr>
          <w:sz w:val="20"/>
          <w:szCs w:val="20"/>
        </w:rPr>
        <w:t>na zasiedlenie, w formie po</w:t>
      </w:r>
      <w:r w:rsidR="00BB3149" w:rsidRPr="00B911C7">
        <w:rPr>
          <w:sz w:val="20"/>
          <w:szCs w:val="20"/>
        </w:rPr>
        <w:t>ręczenia jednego poręczyciela.</w:t>
      </w:r>
      <w:r w:rsidRPr="00B911C7">
        <w:rPr>
          <w:sz w:val="20"/>
          <w:szCs w:val="20"/>
        </w:rPr>
        <w:t xml:space="preserve"> Stałe dochody miesi</w:t>
      </w:r>
      <w:r w:rsidR="00B911C7">
        <w:rPr>
          <w:sz w:val="20"/>
          <w:szCs w:val="20"/>
        </w:rPr>
        <w:t xml:space="preserve">ęczne poręczyciela muszą </w:t>
      </w:r>
      <w:r w:rsidRPr="00B911C7">
        <w:rPr>
          <w:sz w:val="20"/>
          <w:szCs w:val="20"/>
        </w:rPr>
        <w:t xml:space="preserve">wynosić nie mniej </w:t>
      </w:r>
      <w:r w:rsidRPr="00130579">
        <w:rPr>
          <w:color w:val="000000" w:themeColor="text1"/>
          <w:sz w:val="20"/>
          <w:szCs w:val="20"/>
        </w:rPr>
        <w:t>niż</w:t>
      </w:r>
      <w:r w:rsidRPr="00130579">
        <w:rPr>
          <w:i/>
          <w:color w:val="000000" w:themeColor="text1"/>
          <w:sz w:val="20"/>
          <w:szCs w:val="20"/>
        </w:rPr>
        <w:t xml:space="preserve"> </w:t>
      </w:r>
      <w:r w:rsidR="00AC0D99" w:rsidRPr="00130579">
        <w:rPr>
          <w:b/>
          <w:i/>
          <w:color w:val="000000" w:themeColor="text1"/>
          <w:sz w:val="20"/>
          <w:szCs w:val="20"/>
        </w:rPr>
        <w:t>1</w:t>
      </w:r>
      <w:r w:rsidR="007F2BB6" w:rsidRPr="00130579">
        <w:rPr>
          <w:b/>
          <w:i/>
          <w:color w:val="000000" w:themeColor="text1"/>
          <w:sz w:val="20"/>
          <w:szCs w:val="20"/>
        </w:rPr>
        <w:t xml:space="preserve"> </w:t>
      </w:r>
      <w:r w:rsidR="00AC0D99" w:rsidRPr="00130579">
        <w:rPr>
          <w:b/>
          <w:i/>
          <w:color w:val="000000" w:themeColor="text1"/>
          <w:sz w:val="20"/>
          <w:szCs w:val="20"/>
        </w:rPr>
        <w:t>800</w:t>
      </w:r>
      <w:r w:rsidRPr="00130579">
        <w:rPr>
          <w:b/>
          <w:i/>
          <w:color w:val="000000" w:themeColor="text1"/>
          <w:sz w:val="20"/>
          <w:szCs w:val="20"/>
        </w:rPr>
        <w:t xml:space="preserve"> zł netto</w:t>
      </w:r>
      <w:r w:rsidRPr="00130579">
        <w:rPr>
          <w:color w:val="000000" w:themeColor="text1"/>
          <w:sz w:val="20"/>
          <w:szCs w:val="20"/>
        </w:rPr>
        <w:t xml:space="preserve"> </w:t>
      </w:r>
      <w:r w:rsidRPr="00B911C7">
        <w:rPr>
          <w:sz w:val="20"/>
          <w:szCs w:val="20"/>
        </w:rPr>
        <w:t>(wynagrodzenie lub dochód pomniejszone</w:t>
      </w:r>
      <w:r w:rsidR="00B911C7">
        <w:rPr>
          <w:sz w:val="20"/>
          <w:szCs w:val="20"/>
        </w:rPr>
        <w:t xml:space="preserve"> o aktualne</w:t>
      </w:r>
      <w:r w:rsidR="00BB3149" w:rsidRPr="00B911C7">
        <w:rPr>
          <w:sz w:val="20"/>
          <w:szCs w:val="20"/>
        </w:rPr>
        <w:t xml:space="preserve"> </w:t>
      </w:r>
      <w:r w:rsidR="007353D4" w:rsidRPr="00B911C7">
        <w:rPr>
          <w:sz w:val="20"/>
          <w:szCs w:val="20"/>
        </w:rPr>
        <w:t xml:space="preserve">zobowiązania </w:t>
      </w:r>
      <w:r w:rsidR="00875FFE" w:rsidRPr="00B911C7">
        <w:rPr>
          <w:sz w:val="20"/>
          <w:szCs w:val="20"/>
        </w:rPr>
        <w:t xml:space="preserve"> finansowe). </w:t>
      </w:r>
    </w:p>
    <w:p w14:paraId="53AC92FD" w14:textId="0EC0B6FE" w:rsidR="001C44D4" w:rsidRDefault="001C44D4" w:rsidP="0086025F">
      <w:pPr>
        <w:pStyle w:val="Akapitzlist"/>
        <w:numPr>
          <w:ilvl w:val="2"/>
          <w:numId w:val="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 xml:space="preserve">Poręczycielem może być: </w:t>
      </w:r>
    </w:p>
    <w:p w14:paraId="4133B7B1" w14:textId="385AF610" w:rsidR="00B911C7" w:rsidRDefault="001C44D4" w:rsidP="0086025F">
      <w:pPr>
        <w:pStyle w:val="Akapitzlist"/>
        <w:numPr>
          <w:ilvl w:val="0"/>
          <w:numId w:val="45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>osoba fizyczna nie będąca w stosunku pracy z wnioskodawcą, pozostająca w stosunku pracy z</w:t>
      </w:r>
      <w:r w:rsidR="004A74F5">
        <w:rPr>
          <w:sz w:val="20"/>
          <w:szCs w:val="20"/>
        </w:rPr>
        <w:t> </w:t>
      </w:r>
      <w:r w:rsidRPr="00B911C7">
        <w:rPr>
          <w:sz w:val="20"/>
          <w:szCs w:val="20"/>
        </w:rPr>
        <w:t xml:space="preserve"> pracodawcą nie będącym w stanie likwidacji lub upadłości, zatrudniona na czas nieokreślony lub</w:t>
      </w:r>
      <w:r w:rsidR="004A74F5">
        <w:rPr>
          <w:sz w:val="20"/>
          <w:szCs w:val="20"/>
        </w:rPr>
        <w:t> </w:t>
      </w:r>
      <w:r w:rsidRPr="00B911C7">
        <w:rPr>
          <w:sz w:val="20"/>
          <w:szCs w:val="20"/>
        </w:rPr>
        <w:t xml:space="preserve"> czas określony nie krótszy niż 2 lata licząc od dnia złożenia wniosku (poręczyciel przedkłada zaświadczenie</w:t>
      </w:r>
      <w:r w:rsidR="007F2BB6">
        <w:rPr>
          <w:sz w:val="20"/>
          <w:szCs w:val="20"/>
        </w:rPr>
        <w:t xml:space="preserve"> z</w:t>
      </w:r>
      <w:r w:rsidRPr="00B911C7">
        <w:rPr>
          <w:sz w:val="20"/>
          <w:szCs w:val="20"/>
        </w:rPr>
        <w:t xml:space="preserve"> zakładu pracy o wysokości wynagrodz</w:t>
      </w:r>
      <w:r w:rsidR="007F2BB6">
        <w:rPr>
          <w:sz w:val="20"/>
          <w:szCs w:val="20"/>
        </w:rPr>
        <w:t>enia za ostatnie 3 miesiące),</w:t>
      </w:r>
    </w:p>
    <w:p w14:paraId="11E5A19C" w14:textId="0CE90CBB" w:rsidR="001C44D4" w:rsidRDefault="001C44D4" w:rsidP="0086025F">
      <w:pPr>
        <w:pStyle w:val="Akapitzlist"/>
        <w:numPr>
          <w:ilvl w:val="0"/>
          <w:numId w:val="45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 xml:space="preserve"> osoba prowadząca działalność gospodarczą, która to działalność nie jest w stanie likwidacji lub</w:t>
      </w:r>
      <w:r w:rsidR="004A74F5">
        <w:rPr>
          <w:sz w:val="20"/>
          <w:szCs w:val="20"/>
        </w:rPr>
        <w:t> </w:t>
      </w:r>
      <w:r w:rsidRPr="00B911C7">
        <w:rPr>
          <w:sz w:val="20"/>
          <w:szCs w:val="20"/>
        </w:rPr>
        <w:t xml:space="preserve"> upadłości; jeśli osoba prowadząca działalność gospodarczą rozlicza się z podatku dochodowego w</w:t>
      </w:r>
      <w:r w:rsidR="004A74F5">
        <w:rPr>
          <w:sz w:val="20"/>
          <w:szCs w:val="20"/>
        </w:rPr>
        <w:t> </w:t>
      </w:r>
      <w:r w:rsidRPr="00B911C7">
        <w:rPr>
          <w:sz w:val="20"/>
          <w:szCs w:val="20"/>
        </w:rPr>
        <w:t xml:space="preserve"> formie ryczałtu od przychodów ewidencjonowanych, działalność gospodarcza musi być prowadzona</w:t>
      </w:r>
      <w:r w:rsidR="00BB3149" w:rsidRPr="00B911C7">
        <w:rPr>
          <w:sz w:val="20"/>
          <w:szCs w:val="20"/>
        </w:rPr>
        <w:t xml:space="preserve"> </w:t>
      </w:r>
      <w:r w:rsidRPr="00B911C7">
        <w:rPr>
          <w:sz w:val="20"/>
          <w:szCs w:val="20"/>
        </w:rPr>
        <w:t>powyżej 2 lat (poręczyciel przedkłada: roczne rozliczenie podatku za rok poprzedni lub zaświadczenie z</w:t>
      </w:r>
      <w:r w:rsidR="004A74F5">
        <w:rPr>
          <w:sz w:val="20"/>
          <w:szCs w:val="20"/>
        </w:rPr>
        <w:t> </w:t>
      </w:r>
      <w:r w:rsidRPr="00B911C7">
        <w:rPr>
          <w:sz w:val="20"/>
          <w:szCs w:val="20"/>
        </w:rPr>
        <w:t xml:space="preserve"> Urzędu Skarbowego o wysokości osiągniętego dochodu/przychodu za rok poprzedni, zaświadczenia z ZUS i Urzędu Skarbowego o niezaleganiu w opłatach, dokument potwierdzający wpis do ewide</w:t>
      </w:r>
      <w:r w:rsidR="00CC6441">
        <w:rPr>
          <w:sz w:val="20"/>
          <w:szCs w:val="20"/>
        </w:rPr>
        <w:t>ncji działalności gospodarczej),</w:t>
      </w:r>
      <w:r w:rsidRPr="00B911C7">
        <w:rPr>
          <w:sz w:val="20"/>
          <w:szCs w:val="20"/>
        </w:rPr>
        <w:t xml:space="preserve"> </w:t>
      </w:r>
    </w:p>
    <w:p w14:paraId="3175950C" w14:textId="0E5CBB56" w:rsidR="001C44D4" w:rsidRDefault="001C44D4" w:rsidP="0086025F">
      <w:pPr>
        <w:pStyle w:val="Akapitzlist"/>
        <w:numPr>
          <w:ilvl w:val="0"/>
          <w:numId w:val="45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 xml:space="preserve">emeryt lub rencista posiadający świadczenie na okres nie krótszy niż </w:t>
      </w:r>
      <w:r w:rsidR="0070186D" w:rsidRPr="00B911C7">
        <w:rPr>
          <w:sz w:val="20"/>
          <w:szCs w:val="20"/>
        </w:rPr>
        <w:t>2</w:t>
      </w:r>
      <w:r w:rsidRPr="00B911C7">
        <w:rPr>
          <w:sz w:val="20"/>
          <w:szCs w:val="20"/>
        </w:rPr>
        <w:t xml:space="preserve"> lata licząc od dnia złożenia wniosku (poręczyciel przedkłada de</w:t>
      </w:r>
      <w:r w:rsidR="00CC6441">
        <w:rPr>
          <w:sz w:val="20"/>
          <w:szCs w:val="20"/>
        </w:rPr>
        <w:t>cyzję o wysokości świadczenia),</w:t>
      </w:r>
    </w:p>
    <w:p w14:paraId="06E3A9C1" w14:textId="70EF6C81" w:rsidR="001C44D4" w:rsidRDefault="001C44D4" w:rsidP="0086025F">
      <w:pPr>
        <w:pStyle w:val="Akapitzlist"/>
        <w:numPr>
          <w:ilvl w:val="0"/>
          <w:numId w:val="45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>rolnik (poręczyciel przedkłada zaświa</w:t>
      </w:r>
      <w:r w:rsidR="00CC6441">
        <w:rPr>
          <w:sz w:val="20"/>
          <w:szCs w:val="20"/>
        </w:rPr>
        <w:t>dczenie z Urzędu Miasta i Gminy/</w:t>
      </w:r>
      <w:r w:rsidRPr="00B911C7">
        <w:rPr>
          <w:sz w:val="20"/>
          <w:szCs w:val="20"/>
        </w:rPr>
        <w:t>Urzędu Gminy o wielkości gospodarstwa w przeliczeniu na hektary przeliczeniowe</w:t>
      </w:r>
      <w:r w:rsidR="002C2C5A" w:rsidRPr="00B911C7">
        <w:rPr>
          <w:sz w:val="20"/>
          <w:szCs w:val="20"/>
        </w:rPr>
        <w:t>.</w:t>
      </w:r>
      <w:r w:rsidRPr="00B911C7">
        <w:rPr>
          <w:sz w:val="20"/>
          <w:szCs w:val="20"/>
        </w:rPr>
        <w:t xml:space="preserve"> </w:t>
      </w:r>
    </w:p>
    <w:p w14:paraId="0F24E842" w14:textId="48DF6C19" w:rsidR="00474E5B" w:rsidRDefault="001C44D4" w:rsidP="0086025F">
      <w:pPr>
        <w:pStyle w:val="Akapitzlist"/>
        <w:numPr>
          <w:ilvl w:val="2"/>
          <w:numId w:val="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 xml:space="preserve">Poręczycielem nie może być: </w:t>
      </w:r>
    </w:p>
    <w:p w14:paraId="3CB10BE3" w14:textId="5F949B57" w:rsidR="001C44D4" w:rsidRDefault="001C44D4" w:rsidP="0086025F">
      <w:pPr>
        <w:pStyle w:val="Akapitzlist"/>
        <w:numPr>
          <w:ilvl w:val="0"/>
          <w:numId w:val="46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 xml:space="preserve">współmałżonek wnioskodawcy, </w:t>
      </w:r>
    </w:p>
    <w:p w14:paraId="6F21D7E8" w14:textId="44D94E49" w:rsidR="001C44D4" w:rsidRDefault="001C44D4" w:rsidP="0086025F">
      <w:pPr>
        <w:pStyle w:val="Akapitzlist"/>
        <w:numPr>
          <w:ilvl w:val="0"/>
          <w:numId w:val="46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>osoba powyż</w:t>
      </w:r>
      <w:r w:rsidR="00CC6441">
        <w:rPr>
          <w:sz w:val="20"/>
          <w:szCs w:val="20"/>
        </w:rPr>
        <w:t xml:space="preserve">ej 75 </w:t>
      </w:r>
      <w:r w:rsidRPr="00B911C7">
        <w:rPr>
          <w:sz w:val="20"/>
          <w:szCs w:val="20"/>
        </w:rPr>
        <w:t xml:space="preserve">roku życia, </w:t>
      </w:r>
    </w:p>
    <w:p w14:paraId="0064D453" w14:textId="07764DA1" w:rsidR="001C44D4" w:rsidRDefault="00B911C7" w:rsidP="0086025F">
      <w:pPr>
        <w:pStyle w:val="Akapitzlist"/>
        <w:numPr>
          <w:ilvl w:val="0"/>
          <w:numId w:val="46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pracownik PUP</w:t>
      </w:r>
      <w:r w:rsidR="008C0F94" w:rsidRPr="00B911C7">
        <w:rPr>
          <w:sz w:val="20"/>
          <w:szCs w:val="20"/>
        </w:rPr>
        <w:t>,</w:t>
      </w:r>
      <w:r w:rsidR="001C44D4" w:rsidRPr="00B911C7">
        <w:rPr>
          <w:sz w:val="20"/>
          <w:szCs w:val="20"/>
        </w:rPr>
        <w:t xml:space="preserve"> </w:t>
      </w:r>
    </w:p>
    <w:p w14:paraId="37321D24" w14:textId="56FCD5CE" w:rsidR="001C44D4" w:rsidRDefault="001C44D4" w:rsidP="0086025F">
      <w:pPr>
        <w:pStyle w:val="Akapitzlist"/>
        <w:numPr>
          <w:ilvl w:val="0"/>
          <w:numId w:val="46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 xml:space="preserve">osoba poręczająca w </w:t>
      </w:r>
      <w:r w:rsidR="00A72E3B" w:rsidRPr="00B911C7">
        <w:rPr>
          <w:sz w:val="20"/>
          <w:szCs w:val="20"/>
        </w:rPr>
        <w:t>PUP</w:t>
      </w:r>
      <w:r w:rsidRPr="00B911C7">
        <w:rPr>
          <w:sz w:val="20"/>
          <w:szCs w:val="20"/>
        </w:rPr>
        <w:t xml:space="preserve"> umowy cywilnoprawne, które jeszcze nie wygasły. </w:t>
      </w:r>
    </w:p>
    <w:p w14:paraId="3C22FA0F" w14:textId="12E8535A" w:rsidR="00875FFE" w:rsidRPr="00B911C7" w:rsidRDefault="001C44D4" w:rsidP="0086025F">
      <w:pPr>
        <w:pStyle w:val="Akapitzlist"/>
        <w:numPr>
          <w:ilvl w:val="2"/>
          <w:numId w:val="4"/>
        </w:numPr>
        <w:spacing w:line="276" w:lineRule="auto"/>
        <w:jc w:val="both"/>
        <w:rPr>
          <w:sz w:val="20"/>
          <w:szCs w:val="20"/>
        </w:rPr>
      </w:pPr>
      <w:r w:rsidRPr="00B911C7">
        <w:rPr>
          <w:sz w:val="20"/>
          <w:szCs w:val="20"/>
        </w:rPr>
        <w:t>Poręczyciel musi być zameldowany i zamieszkiwać na terenie RP. Dochody poręczyciela winny być wolne</w:t>
      </w:r>
      <w:r w:rsidR="00B911C7" w:rsidRPr="00B911C7">
        <w:rPr>
          <w:sz w:val="20"/>
          <w:szCs w:val="20"/>
        </w:rPr>
        <w:t xml:space="preserve"> </w:t>
      </w:r>
      <w:r w:rsidRPr="00B911C7">
        <w:rPr>
          <w:sz w:val="20"/>
          <w:szCs w:val="20"/>
        </w:rPr>
        <w:t>od</w:t>
      </w:r>
      <w:r w:rsidR="00474E5B" w:rsidRPr="00B911C7">
        <w:rPr>
          <w:sz w:val="20"/>
          <w:szCs w:val="20"/>
        </w:rPr>
        <w:t xml:space="preserve"> </w:t>
      </w:r>
      <w:r w:rsidRPr="00B911C7">
        <w:rPr>
          <w:sz w:val="20"/>
          <w:szCs w:val="20"/>
        </w:rPr>
        <w:t>zajęć sądowych i administracyjnych. Dokumenty dotyczące zabezpieczenia zwrotu refundacji należy</w:t>
      </w:r>
      <w:r w:rsidR="00B911C7" w:rsidRPr="00B911C7">
        <w:rPr>
          <w:sz w:val="20"/>
          <w:szCs w:val="20"/>
        </w:rPr>
        <w:t xml:space="preserve"> </w:t>
      </w:r>
      <w:r w:rsidRPr="00B911C7">
        <w:rPr>
          <w:sz w:val="20"/>
          <w:szCs w:val="20"/>
        </w:rPr>
        <w:t>dostarczyć w przypadku pozytywnego rozpa</w:t>
      </w:r>
      <w:r w:rsidR="00C77E09" w:rsidRPr="00B911C7">
        <w:rPr>
          <w:sz w:val="20"/>
          <w:szCs w:val="20"/>
        </w:rPr>
        <w:t xml:space="preserve">trzenia wniosku. Zaświadczenia </w:t>
      </w:r>
      <w:r w:rsidRPr="00B911C7">
        <w:rPr>
          <w:sz w:val="20"/>
          <w:szCs w:val="20"/>
        </w:rPr>
        <w:t>o dochodach poręczyciela winny</w:t>
      </w:r>
      <w:r w:rsidR="00B911C7" w:rsidRPr="00B911C7">
        <w:rPr>
          <w:sz w:val="20"/>
          <w:szCs w:val="20"/>
        </w:rPr>
        <w:t xml:space="preserve"> </w:t>
      </w:r>
      <w:r w:rsidRPr="00B911C7">
        <w:rPr>
          <w:sz w:val="20"/>
          <w:szCs w:val="20"/>
        </w:rPr>
        <w:t>być wystawione w terminie do 30 dni przed dniem podpisania umowy.</w:t>
      </w:r>
      <w:r w:rsidR="00B911C7">
        <w:rPr>
          <w:sz w:val="20"/>
          <w:szCs w:val="20"/>
        </w:rPr>
        <w:t xml:space="preserve"> </w:t>
      </w:r>
      <w:r w:rsidR="0064205F" w:rsidRPr="00130579">
        <w:rPr>
          <w:rFonts w:eastAsia="Calibri"/>
          <w:color w:val="000000" w:themeColor="text1"/>
          <w:sz w:val="20"/>
          <w:szCs w:val="20"/>
        </w:rPr>
        <w:t>Umowa wymaga podpisów: wnioskodawcy, współmałżonka wnioskodawcy, poręczyciela(i) i współmałżonka(ów) poręczyciela(i)</w:t>
      </w:r>
      <w:r w:rsidR="00EC5EF5" w:rsidRPr="00130579">
        <w:rPr>
          <w:rFonts w:eastAsia="Calibri"/>
          <w:color w:val="000000" w:themeColor="text1"/>
          <w:sz w:val="20"/>
          <w:szCs w:val="20"/>
        </w:rPr>
        <w:t>. Nie</w:t>
      </w:r>
      <w:r w:rsidR="004A74F5" w:rsidRPr="00130579">
        <w:rPr>
          <w:rFonts w:eastAsia="Calibri"/>
          <w:color w:val="000000" w:themeColor="text1"/>
          <w:sz w:val="20"/>
          <w:szCs w:val="20"/>
        </w:rPr>
        <w:t> </w:t>
      </w:r>
      <w:r w:rsidR="00EC5EF5" w:rsidRPr="00130579">
        <w:rPr>
          <w:rFonts w:eastAsia="Calibri"/>
          <w:color w:val="000000" w:themeColor="text1"/>
          <w:sz w:val="20"/>
          <w:szCs w:val="20"/>
        </w:rPr>
        <w:t xml:space="preserve"> wymaga się podpisu(ów) współmałżonka(ów) w przypadku rozdzielności majątkowej.</w:t>
      </w:r>
    </w:p>
    <w:p w14:paraId="61FEB7DF" w14:textId="77777777" w:rsidR="001C44D4" w:rsidRPr="004034DD" w:rsidRDefault="001C44D4" w:rsidP="0086025F">
      <w:pPr>
        <w:spacing w:after="0" w:line="276" w:lineRule="auto"/>
        <w:jc w:val="both"/>
        <w:rPr>
          <w:rStyle w:val="Teksttreci0"/>
          <w:rFonts w:ascii="Times New Roman" w:hAnsi="Times New Roman" w:cs="Times New Roman"/>
          <w:b/>
          <w:color w:val="auto"/>
          <w:sz w:val="20"/>
          <w:szCs w:val="20"/>
        </w:rPr>
      </w:pPr>
    </w:p>
    <w:p w14:paraId="3EF4B6E9" w14:textId="732C76C3" w:rsidR="007A5FF9" w:rsidRPr="004034DD" w:rsidRDefault="007A5FF9" w:rsidP="0086025F">
      <w:pPr>
        <w:pStyle w:val="Cytatintensywny"/>
        <w:spacing w:before="0" w:after="0" w:line="276" w:lineRule="auto"/>
        <w:rPr>
          <w:i w:val="0"/>
          <w:color w:val="auto"/>
          <w:sz w:val="24"/>
        </w:rPr>
      </w:pPr>
      <w:r w:rsidRPr="004034DD">
        <w:rPr>
          <w:rStyle w:val="Teksttreci0"/>
          <w:rFonts w:ascii="Times New Roman" w:hAnsi="Times New Roman" w:cs="Times New Roman"/>
          <w:b/>
          <w:i w:val="0"/>
          <w:color w:val="auto"/>
          <w:sz w:val="22"/>
          <w:szCs w:val="20"/>
          <w:u w:val="none"/>
        </w:rPr>
        <w:t>REFUNDACJA PRACODAWCY / PRZEDSIĘBIORCY CZ</w:t>
      </w:r>
      <w:r w:rsidR="006C778D" w:rsidRPr="004034DD">
        <w:rPr>
          <w:rStyle w:val="Teksttreci0"/>
          <w:rFonts w:ascii="Times New Roman" w:hAnsi="Times New Roman" w:cs="Times New Roman"/>
          <w:b/>
          <w:i w:val="0"/>
          <w:color w:val="auto"/>
          <w:sz w:val="22"/>
          <w:szCs w:val="20"/>
          <w:u w:val="none"/>
        </w:rPr>
        <w:t>ĘŚ</w:t>
      </w:r>
      <w:r w:rsidRPr="004034DD">
        <w:rPr>
          <w:rStyle w:val="Teksttreci0"/>
          <w:rFonts w:ascii="Times New Roman" w:hAnsi="Times New Roman" w:cs="Times New Roman"/>
          <w:b/>
          <w:i w:val="0"/>
          <w:color w:val="auto"/>
          <w:sz w:val="22"/>
          <w:szCs w:val="20"/>
          <w:u w:val="none"/>
        </w:rPr>
        <w:t>CI KOSZTÓW PONIESIONYCH NA WYNAGRODZENIA,NAGRODY ORAZ</w:t>
      </w:r>
      <w:r w:rsidR="003367DE" w:rsidRPr="004034DD">
        <w:rPr>
          <w:rStyle w:val="Teksttreci0"/>
          <w:rFonts w:ascii="Times New Roman" w:hAnsi="Times New Roman" w:cs="Times New Roman"/>
          <w:b/>
          <w:i w:val="0"/>
          <w:color w:val="auto"/>
          <w:sz w:val="22"/>
          <w:szCs w:val="20"/>
          <w:u w:val="none"/>
        </w:rPr>
        <w:t xml:space="preserve"> </w:t>
      </w:r>
      <w:r w:rsidRPr="004034DD">
        <w:rPr>
          <w:rStyle w:val="Teksttreci0"/>
          <w:rFonts w:ascii="Times New Roman" w:hAnsi="Times New Roman" w:cs="Times New Roman"/>
          <w:b/>
          <w:i w:val="0"/>
          <w:color w:val="auto"/>
          <w:sz w:val="22"/>
          <w:szCs w:val="20"/>
          <w:u w:val="none"/>
        </w:rPr>
        <w:t>SKŁADKI NA UBEZPIECZENIE SPOŁECZNE SKIEROWANYCH BEZROBOTNYCH DO 30 ROKU</w:t>
      </w:r>
      <w:r w:rsidRPr="004034DD">
        <w:rPr>
          <w:i w:val="0"/>
          <w:color w:val="auto"/>
          <w:sz w:val="24"/>
        </w:rPr>
        <w:t xml:space="preserve"> </w:t>
      </w:r>
      <w:r w:rsidRPr="004034DD">
        <w:rPr>
          <w:rStyle w:val="Teksttreci0"/>
          <w:rFonts w:ascii="Times New Roman" w:hAnsi="Times New Roman" w:cs="Times New Roman"/>
          <w:b/>
          <w:i w:val="0"/>
          <w:color w:val="auto"/>
          <w:sz w:val="22"/>
          <w:szCs w:val="20"/>
          <w:u w:val="none"/>
        </w:rPr>
        <w:t>ŻYCIA</w:t>
      </w:r>
    </w:p>
    <w:p w14:paraId="393A933E" w14:textId="77777777" w:rsidR="00E94026" w:rsidRDefault="00E94026" w:rsidP="00E9402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9B44CB" w14:textId="3BF3B594" w:rsidR="007A5FF9" w:rsidRPr="00DA03BF" w:rsidRDefault="00FF516E" w:rsidP="0086025F">
      <w:pPr>
        <w:widowControl w:val="0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4034DD">
        <w:rPr>
          <w:rFonts w:ascii="Times New Roman" w:hAnsi="Times New Roman" w:cs="Times New Roman"/>
          <w:sz w:val="20"/>
          <w:szCs w:val="20"/>
        </w:rPr>
        <w:t>Na formę kierowane będą osoby bezrobotne z ustalonym</w:t>
      </w:r>
      <w:r w:rsidR="007A5FF9" w:rsidRPr="004034DD">
        <w:rPr>
          <w:rFonts w:ascii="Times New Roman" w:hAnsi="Times New Roman" w:cs="Times New Roman"/>
          <w:sz w:val="20"/>
          <w:szCs w:val="20"/>
        </w:rPr>
        <w:t xml:space="preserve"> II profil</w:t>
      </w:r>
      <w:r w:rsidRPr="004034DD">
        <w:rPr>
          <w:rFonts w:ascii="Times New Roman" w:hAnsi="Times New Roman" w:cs="Times New Roman"/>
          <w:sz w:val="20"/>
          <w:szCs w:val="20"/>
        </w:rPr>
        <w:t>em</w:t>
      </w:r>
      <w:r w:rsidR="007A5FF9" w:rsidRPr="004034DD">
        <w:rPr>
          <w:rFonts w:ascii="Times New Roman" w:hAnsi="Times New Roman" w:cs="Times New Roman"/>
          <w:sz w:val="20"/>
          <w:szCs w:val="20"/>
        </w:rPr>
        <w:t xml:space="preserve"> pomocy zgodnie z ustawą o promocji zatrudnienia i instytucjach rynku pracy.</w:t>
      </w:r>
      <w:r w:rsidRPr="004034DD">
        <w:rPr>
          <w:rFonts w:ascii="Times New Roman" w:hAnsi="Times New Roman" w:cs="Times New Roman"/>
          <w:sz w:val="20"/>
          <w:szCs w:val="20"/>
        </w:rPr>
        <w:t xml:space="preserve"> </w:t>
      </w:r>
      <w:r w:rsidRPr="004034D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braku osób bezrobotnych spełniających kryteria określone we wniosku i zgłoszeniu oferty pracy krajowej dopuszcza się możliwość kierowania na wolne stanowisko pracy kandydatów o kwalifikacjach niższych niż określone przez pracodawcę.</w:t>
      </w:r>
    </w:p>
    <w:p w14:paraId="7E1828E7" w14:textId="0F391439" w:rsidR="007A5FF9" w:rsidRPr="004034DD" w:rsidRDefault="00C77E09" w:rsidP="0086025F">
      <w:pPr>
        <w:pStyle w:val="Default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034DD">
        <w:rPr>
          <w:rFonts w:ascii="Times New Roman" w:hAnsi="Times New Roman" w:cs="Times New Roman"/>
          <w:color w:val="auto"/>
          <w:sz w:val="20"/>
          <w:szCs w:val="20"/>
        </w:rPr>
        <w:t>Bezrobot</w:t>
      </w:r>
      <w:r w:rsidR="008E4697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ni, którzy byli zatrudnieni </w:t>
      </w:r>
      <w:r w:rsidR="0070186D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na umowę o pracę 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>(wyjątek stanowią osoby zatrudnione w ramach praktycznej nauki zawodu</w:t>
      </w:r>
      <w:r w:rsidR="0070186D"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oraz w ramach umów cywilnoprawnych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>) u beneficjenta pomocy publicznej</w:t>
      </w:r>
      <w:r w:rsidR="00AC6E7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C6441">
        <w:rPr>
          <w:rFonts w:ascii="Times New Roman" w:hAnsi="Times New Roman" w:cs="Times New Roman"/>
          <w:color w:val="auto"/>
          <w:sz w:val="20"/>
          <w:szCs w:val="20"/>
        </w:rPr>
        <w:t>(w</w:t>
      </w:r>
      <w:r w:rsidR="004A74F5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CC6441">
        <w:rPr>
          <w:rFonts w:ascii="Times New Roman" w:hAnsi="Times New Roman" w:cs="Times New Roman"/>
          <w:color w:val="auto"/>
          <w:sz w:val="20"/>
          <w:szCs w:val="20"/>
        </w:rPr>
        <w:t xml:space="preserve"> tym w s. cywilnej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>, s. jawnej, innej, w której wnioskodawca jest</w:t>
      </w:r>
      <w:r w:rsidR="004A74F5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właścicielem/współwłaścicielem) w</w:t>
      </w:r>
      <w:r w:rsidR="00AC6E7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 xml:space="preserve"> okresie 6 </w:t>
      </w:r>
      <w:r w:rsidR="006E664C" w:rsidRPr="004034DD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4034DD">
        <w:rPr>
          <w:rFonts w:ascii="Times New Roman" w:hAnsi="Times New Roman" w:cs="Times New Roman"/>
          <w:color w:val="auto"/>
          <w:sz w:val="20"/>
          <w:szCs w:val="20"/>
        </w:rPr>
        <w:t>miesięcy przed dniem złożenia wniosku na ww. formę, nie będą ponownie do niego kierowani.</w:t>
      </w:r>
    </w:p>
    <w:p w14:paraId="683A55E4" w14:textId="77777777" w:rsidR="00324121" w:rsidRDefault="00324121" w:rsidP="0086025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56791C" w14:textId="77777777" w:rsidR="00276056" w:rsidRDefault="00276056" w:rsidP="0086025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70CD8A" w14:textId="77777777" w:rsidR="00276056" w:rsidRDefault="00276056" w:rsidP="0086025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89DA9C" w14:textId="77777777" w:rsidR="00276056" w:rsidRPr="004034DD" w:rsidRDefault="00276056" w:rsidP="0086025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2F8C31" w14:textId="5DE87606" w:rsidR="00E94026" w:rsidRPr="00E94026" w:rsidRDefault="00832F85" w:rsidP="00E94026">
      <w:pPr>
        <w:pStyle w:val="Cytatintensywny"/>
        <w:spacing w:before="0" w:after="0" w:line="276" w:lineRule="auto"/>
        <w:rPr>
          <w:rFonts w:ascii="Times New Roman" w:hAnsi="Times New Roman" w:cs="Times New Roman"/>
          <w:b/>
          <w:i w:val="0"/>
          <w:color w:val="auto"/>
        </w:rPr>
      </w:pPr>
      <w:r w:rsidRPr="004034DD">
        <w:rPr>
          <w:rFonts w:ascii="Times New Roman" w:hAnsi="Times New Roman" w:cs="Times New Roman"/>
          <w:b/>
          <w:i w:val="0"/>
          <w:color w:val="auto"/>
        </w:rPr>
        <w:t>Dodatkowe</w:t>
      </w:r>
      <w:r w:rsidR="00B30DE3" w:rsidRPr="004034DD">
        <w:rPr>
          <w:rFonts w:ascii="Times New Roman" w:hAnsi="Times New Roman" w:cs="Times New Roman"/>
          <w:b/>
          <w:i w:val="0"/>
          <w:color w:val="auto"/>
        </w:rPr>
        <w:t xml:space="preserve"> informacj</w:t>
      </w:r>
      <w:r w:rsidRPr="004034DD">
        <w:rPr>
          <w:rFonts w:ascii="Times New Roman" w:hAnsi="Times New Roman" w:cs="Times New Roman"/>
          <w:b/>
          <w:i w:val="0"/>
          <w:color w:val="auto"/>
        </w:rPr>
        <w:t>e</w:t>
      </w:r>
    </w:p>
    <w:p w14:paraId="3A04BD31" w14:textId="77777777" w:rsidR="00E94026" w:rsidRPr="00E94026" w:rsidRDefault="00E94026" w:rsidP="00E94026">
      <w:pPr>
        <w:spacing w:line="276" w:lineRule="auto"/>
        <w:jc w:val="both"/>
        <w:rPr>
          <w:sz w:val="20"/>
          <w:szCs w:val="20"/>
          <w:shd w:val="clear" w:color="auto" w:fill="FFFFFF"/>
        </w:rPr>
      </w:pPr>
    </w:p>
    <w:p w14:paraId="16460653" w14:textId="18DE9137" w:rsidR="0086025F" w:rsidRPr="0086025F" w:rsidRDefault="00B30DE3" w:rsidP="0086025F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sz w:val="20"/>
          <w:szCs w:val="20"/>
          <w:shd w:val="clear" w:color="auto" w:fill="FFFFFF"/>
        </w:rPr>
      </w:pPr>
      <w:r w:rsidRPr="00CC6441">
        <w:rPr>
          <w:sz w:val="20"/>
          <w:szCs w:val="20"/>
          <w:shd w:val="clear" w:color="auto" w:fill="FFFFFF"/>
        </w:rPr>
        <w:t>W związku z wejściem w życie zmian w ustawie z dnia 20 kwietnia 2004 r. o promocji zatrudnienia i</w:t>
      </w:r>
      <w:r w:rsidR="004A74F5">
        <w:rPr>
          <w:sz w:val="20"/>
          <w:szCs w:val="20"/>
          <w:shd w:val="clear" w:color="auto" w:fill="FFFFFF"/>
        </w:rPr>
        <w:t> </w:t>
      </w:r>
      <w:r w:rsidRPr="00CC6441">
        <w:rPr>
          <w:sz w:val="20"/>
          <w:szCs w:val="20"/>
          <w:shd w:val="clear" w:color="auto" w:fill="FFFFFF"/>
        </w:rPr>
        <w:t xml:space="preserve"> instytucjach rynku pracy (Dz. U. z 201</w:t>
      </w:r>
      <w:r w:rsidR="00F321C4" w:rsidRPr="00CC6441">
        <w:rPr>
          <w:sz w:val="20"/>
          <w:szCs w:val="20"/>
          <w:shd w:val="clear" w:color="auto" w:fill="FFFFFF"/>
        </w:rPr>
        <w:t>8</w:t>
      </w:r>
      <w:r w:rsidRPr="00CC6441">
        <w:rPr>
          <w:sz w:val="20"/>
          <w:szCs w:val="20"/>
          <w:shd w:val="clear" w:color="auto" w:fill="FFFFFF"/>
        </w:rPr>
        <w:t xml:space="preserve"> r., poz. 1</w:t>
      </w:r>
      <w:r w:rsidR="00F321C4" w:rsidRPr="00CC6441">
        <w:rPr>
          <w:sz w:val="20"/>
          <w:szCs w:val="20"/>
          <w:shd w:val="clear" w:color="auto" w:fill="FFFFFF"/>
        </w:rPr>
        <w:t>2</w:t>
      </w:r>
      <w:r w:rsidRPr="00CC6441">
        <w:rPr>
          <w:sz w:val="20"/>
          <w:szCs w:val="20"/>
          <w:shd w:val="clear" w:color="auto" w:fill="FFFFFF"/>
        </w:rPr>
        <w:t>65 z późn. zm.</w:t>
      </w:r>
      <w:r w:rsidR="00373EC0" w:rsidRPr="00CC6441">
        <w:rPr>
          <w:sz w:val="20"/>
          <w:szCs w:val="20"/>
          <w:shd w:val="clear" w:color="auto" w:fill="FFFFFF"/>
        </w:rPr>
        <w:t xml:space="preserve"> i 1149</w:t>
      </w:r>
      <w:r w:rsidRPr="00CC6441">
        <w:rPr>
          <w:sz w:val="20"/>
          <w:szCs w:val="20"/>
          <w:shd w:val="clear" w:color="auto" w:fill="FFFFFF"/>
        </w:rPr>
        <w:t>) wprowadzających program „Za</w:t>
      </w:r>
      <w:r w:rsidR="004A74F5">
        <w:rPr>
          <w:sz w:val="20"/>
          <w:szCs w:val="20"/>
          <w:shd w:val="clear" w:color="auto" w:fill="FFFFFF"/>
        </w:rPr>
        <w:t> </w:t>
      </w:r>
      <w:r w:rsidRPr="00CC6441">
        <w:rPr>
          <w:sz w:val="20"/>
          <w:szCs w:val="20"/>
          <w:shd w:val="clear" w:color="auto" w:fill="FFFFFF"/>
        </w:rPr>
        <w:t xml:space="preserve"> życiem"</w:t>
      </w:r>
      <w:r w:rsidR="00F26EBE" w:rsidRPr="00CC6441">
        <w:rPr>
          <w:sz w:val="20"/>
          <w:szCs w:val="20"/>
          <w:shd w:val="clear" w:color="auto" w:fill="FFFFFF"/>
        </w:rPr>
        <w:t>,</w:t>
      </w:r>
      <w:r w:rsidRPr="00CC6441">
        <w:rPr>
          <w:sz w:val="20"/>
          <w:szCs w:val="20"/>
          <w:shd w:val="clear" w:color="auto" w:fill="FFFFFF"/>
        </w:rPr>
        <w:t xml:space="preserve"> </w:t>
      </w:r>
      <w:r w:rsidR="00DB2067" w:rsidRPr="00CC6441">
        <w:rPr>
          <w:sz w:val="20"/>
          <w:szCs w:val="20"/>
          <w:shd w:val="clear" w:color="auto" w:fill="FFFFFF"/>
        </w:rPr>
        <w:t>osoby poszukujące pracy, o których mowa w art. 49 pkt 7* mogą korzystać na zasadach tak</w:t>
      </w:r>
      <w:r w:rsidR="004A74F5">
        <w:rPr>
          <w:sz w:val="20"/>
          <w:szCs w:val="20"/>
          <w:shd w:val="clear" w:color="auto" w:fill="FFFFFF"/>
        </w:rPr>
        <w:t> </w:t>
      </w:r>
      <w:r w:rsidR="00DB2067" w:rsidRPr="00CC6441">
        <w:rPr>
          <w:sz w:val="20"/>
          <w:szCs w:val="20"/>
          <w:shd w:val="clear" w:color="auto" w:fill="FFFFFF"/>
        </w:rPr>
        <w:t xml:space="preserve"> jak bezrobotny z usług rynku pracy lub instrumentów rynku pracy</w:t>
      </w:r>
      <w:r w:rsidR="00133A7C" w:rsidRPr="00CC6441">
        <w:rPr>
          <w:sz w:val="20"/>
          <w:szCs w:val="20"/>
          <w:shd w:val="clear" w:color="auto" w:fill="FFFFFF"/>
        </w:rPr>
        <w:t xml:space="preserve"> tj.: </w:t>
      </w:r>
      <w:r w:rsidR="00F035AC" w:rsidRPr="00CC6441">
        <w:rPr>
          <w:sz w:val="20"/>
          <w:szCs w:val="20"/>
          <w:shd w:val="clear" w:color="auto" w:fill="FFFFFF"/>
        </w:rPr>
        <w:t xml:space="preserve">staż, prace interwencyjne, </w:t>
      </w:r>
      <w:r w:rsidR="00EC5EF5" w:rsidRPr="00CC6441">
        <w:rPr>
          <w:sz w:val="20"/>
          <w:szCs w:val="20"/>
          <w:shd w:val="clear" w:color="auto" w:fill="FFFFFF"/>
        </w:rPr>
        <w:t xml:space="preserve">szkolenia, </w:t>
      </w:r>
      <w:r w:rsidR="00F035AC" w:rsidRPr="00CC6441">
        <w:rPr>
          <w:sz w:val="20"/>
          <w:szCs w:val="20"/>
          <w:shd w:val="clear" w:color="auto" w:fill="FFFFFF"/>
        </w:rPr>
        <w:t>przygot</w:t>
      </w:r>
      <w:r w:rsidR="0086025F">
        <w:rPr>
          <w:sz w:val="20"/>
          <w:szCs w:val="20"/>
          <w:shd w:val="clear" w:color="auto" w:fill="FFFFFF"/>
        </w:rPr>
        <w:t>owanie zawodowe dorosłych, badania</w:t>
      </w:r>
      <w:r w:rsidR="00F035AC" w:rsidRPr="00CC6441">
        <w:rPr>
          <w:sz w:val="20"/>
          <w:szCs w:val="20"/>
          <w:shd w:val="clear" w:color="auto" w:fill="FFFFFF"/>
        </w:rPr>
        <w:t xml:space="preserve"> lekarski</w:t>
      </w:r>
      <w:r w:rsidR="0086025F">
        <w:rPr>
          <w:sz w:val="20"/>
          <w:szCs w:val="20"/>
          <w:shd w:val="clear" w:color="auto" w:fill="FFFFFF"/>
        </w:rPr>
        <w:t>e</w:t>
      </w:r>
      <w:r w:rsidR="00F035AC" w:rsidRPr="00CC6441">
        <w:rPr>
          <w:sz w:val="20"/>
          <w:szCs w:val="20"/>
          <w:shd w:val="clear" w:color="auto" w:fill="FFFFFF"/>
        </w:rPr>
        <w:t xml:space="preserve"> lub psychologicz</w:t>
      </w:r>
      <w:r w:rsidR="00B911C7" w:rsidRPr="00CC6441">
        <w:rPr>
          <w:sz w:val="20"/>
          <w:szCs w:val="20"/>
          <w:shd w:val="clear" w:color="auto" w:fill="FFFFFF"/>
        </w:rPr>
        <w:t>ne</w:t>
      </w:r>
      <w:r w:rsidR="004A74F5">
        <w:rPr>
          <w:sz w:val="20"/>
          <w:szCs w:val="20"/>
          <w:shd w:val="clear" w:color="auto" w:fill="FFFFFF"/>
        </w:rPr>
        <w:t>, o których mowa w </w:t>
      </w:r>
      <w:r w:rsidR="00F035AC" w:rsidRPr="00CC6441">
        <w:rPr>
          <w:sz w:val="20"/>
          <w:szCs w:val="20"/>
          <w:shd w:val="clear" w:color="auto" w:fill="FFFFFF"/>
        </w:rPr>
        <w:t xml:space="preserve"> art. 2 ust.3, studia podyplomowe, bon na zasiedlenie, bon stażowy</w:t>
      </w:r>
      <w:r w:rsidR="00EC5EF5" w:rsidRPr="00CC6441">
        <w:rPr>
          <w:sz w:val="20"/>
          <w:szCs w:val="20"/>
          <w:shd w:val="clear" w:color="auto" w:fill="FFFFFF"/>
        </w:rPr>
        <w:t>, bon szkoleniowy</w:t>
      </w:r>
      <w:r w:rsidR="00F035AC" w:rsidRPr="00CC6441">
        <w:rPr>
          <w:sz w:val="20"/>
          <w:szCs w:val="20"/>
          <w:shd w:val="clear" w:color="auto" w:fill="FFFFFF"/>
        </w:rPr>
        <w:t xml:space="preserve"> oraz kosztów wyposażenia lub doposażenia stanowiska pracy i jednorazowych środków na</w:t>
      </w:r>
      <w:r w:rsidR="004A74F5">
        <w:rPr>
          <w:sz w:val="20"/>
          <w:szCs w:val="20"/>
          <w:shd w:val="clear" w:color="auto" w:fill="FFFFFF"/>
        </w:rPr>
        <w:t> </w:t>
      </w:r>
      <w:r w:rsidR="00F035AC" w:rsidRPr="00CC6441">
        <w:rPr>
          <w:sz w:val="20"/>
          <w:szCs w:val="20"/>
          <w:shd w:val="clear" w:color="auto" w:fill="FFFFFF"/>
        </w:rPr>
        <w:t xml:space="preserve"> rozpoczęcie</w:t>
      </w:r>
      <w:r w:rsidR="00F035AC" w:rsidRPr="004034DD">
        <w:rPr>
          <w:sz w:val="20"/>
          <w:szCs w:val="20"/>
          <w:shd w:val="clear" w:color="auto" w:fill="FFFFFF"/>
        </w:rPr>
        <w:t xml:space="preserve"> działalności gospodarczej</w:t>
      </w:r>
      <w:r w:rsidR="00DB2067" w:rsidRPr="004034DD">
        <w:rPr>
          <w:sz w:val="20"/>
          <w:szCs w:val="20"/>
          <w:shd w:val="clear" w:color="auto" w:fill="FFFFFF"/>
        </w:rPr>
        <w:t>.</w:t>
      </w:r>
    </w:p>
    <w:p w14:paraId="2A3F53D8" w14:textId="77777777" w:rsidR="004A74F5" w:rsidRDefault="00DB2067" w:rsidP="00E94026">
      <w:pPr>
        <w:spacing w:after="0" w:line="276" w:lineRule="auto"/>
        <w:ind w:left="-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11C7">
        <w:rPr>
          <w:i/>
          <w:sz w:val="20"/>
          <w:szCs w:val="20"/>
        </w:rPr>
        <w:t>*</w:t>
      </w:r>
      <w:r w:rsidRPr="00B911C7">
        <w:rPr>
          <w:rFonts w:ascii="Times New Roman" w:hAnsi="Times New Roman" w:cs="Times New Roman"/>
          <w:i/>
          <w:sz w:val="20"/>
          <w:szCs w:val="20"/>
        </w:rPr>
        <w:t>poszukujący pracy niepozostający w zatrudnieniu lub niewykonujący innej</w:t>
      </w:r>
      <w:r w:rsidR="0086025F">
        <w:rPr>
          <w:rFonts w:ascii="Times New Roman" w:hAnsi="Times New Roman" w:cs="Times New Roman"/>
          <w:i/>
          <w:sz w:val="20"/>
          <w:szCs w:val="20"/>
        </w:rPr>
        <w:t xml:space="preserve"> pracy zarobkowej opiekun osoby </w:t>
      </w:r>
      <w:r w:rsidRPr="00B911C7">
        <w:rPr>
          <w:rFonts w:ascii="Times New Roman" w:hAnsi="Times New Roman" w:cs="Times New Roman"/>
          <w:i/>
          <w:sz w:val="20"/>
          <w:szCs w:val="20"/>
        </w:rPr>
        <w:t>niepełnosprawnej**, z wyłączeniem opiekuna osoby niepełnosprawnej pobiera</w:t>
      </w:r>
      <w:r w:rsidR="0086025F">
        <w:rPr>
          <w:rFonts w:ascii="Times New Roman" w:hAnsi="Times New Roman" w:cs="Times New Roman"/>
          <w:i/>
          <w:sz w:val="20"/>
          <w:szCs w:val="20"/>
        </w:rPr>
        <w:t xml:space="preserve">jącej świadczenie pielęgnacyjne </w:t>
      </w:r>
      <w:r w:rsidRPr="00B911C7">
        <w:rPr>
          <w:rFonts w:ascii="Times New Roman" w:hAnsi="Times New Roman" w:cs="Times New Roman"/>
          <w:i/>
          <w:sz w:val="20"/>
          <w:szCs w:val="20"/>
        </w:rPr>
        <w:t xml:space="preserve">lub specjalny zasiłek opiekuńczy na podstawie przepisów o świadczeniach rodzinnych, lub zasiłek dla </w:t>
      </w:r>
      <w:r w:rsidR="0086025F">
        <w:rPr>
          <w:rFonts w:ascii="Times New Roman" w:hAnsi="Times New Roman" w:cs="Times New Roman"/>
          <w:i/>
          <w:sz w:val="20"/>
          <w:szCs w:val="20"/>
        </w:rPr>
        <w:t xml:space="preserve">opiekuna </w:t>
      </w:r>
      <w:r w:rsidR="002C2C5A" w:rsidRPr="00B911C7">
        <w:rPr>
          <w:rFonts w:ascii="Times New Roman" w:hAnsi="Times New Roman" w:cs="Times New Roman"/>
          <w:i/>
          <w:sz w:val="20"/>
          <w:szCs w:val="20"/>
        </w:rPr>
        <w:t>na</w:t>
      </w:r>
      <w:r w:rsidR="00B911C7" w:rsidRPr="00B911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2C5A" w:rsidRPr="00B911C7">
        <w:rPr>
          <w:rFonts w:ascii="Times New Roman" w:hAnsi="Times New Roman" w:cs="Times New Roman"/>
          <w:i/>
          <w:sz w:val="20"/>
          <w:szCs w:val="20"/>
        </w:rPr>
        <w:t xml:space="preserve">podstawie przepisów </w:t>
      </w:r>
      <w:r w:rsidRPr="00B911C7">
        <w:rPr>
          <w:rFonts w:ascii="Times New Roman" w:hAnsi="Times New Roman" w:cs="Times New Roman"/>
          <w:i/>
          <w:sz w:val="20"/>
          <w:szCs w:val="20"/>
        </w:rPr>
        <w:t>o ustaleniu i wypłacie zasiłków dla opiekunów.</w:t>
      </w:r>
    </w:p>
    <w:p w14:paraId="3FEEF522" w14:textId="09AFCD0E" w:rsidR="00DB2067" w:rsidRPr="0086025F" w:rsidRDefault="00DB2067" w:rsidP="00E94026">
      <w:pPr>
        <w:spacing w:after="0" w:line="276" w:lineRule="auto"/>
        <w:ind w:left="-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1A9B">
        <w:rPr>
          <w:rFonts w:ascii="Times New Roman" w:hAnsi="Times New Roman" w:cs="Times New Roman"/>
          <w:i/>
          <w:sz w:val="20"/>
          <w:szCs w:val="20"/>
        </w:rPr>
        <w:t xml:space="preserve">**opiekun osoby niepełnosprawnej – oznacza to członków rodziny, w rozumieniu art. 3 ustawy z dnia 4 </w:t>
      </w:r>
      <w:r w:rsidR="006E664C" w:rsidRPr="00F91A9B">
        <w:rPr>
          <w:rFonts w:ascii="Times New Roman" w:hAnsi="Times New Roman" w:cs="Times New Roman"/>
          <w:i/>
          <w:sz w:val="20"/>
          <w:szCs w:val="20"/>
        </w:rPr>
        <w:t> </w:t>
      </w:r>
      <w:r w:rsidRPr="00F91A9B">
        <w:rPr>
          <w:rFonts w:ascii="Times New Roman" w:hAnsi="Times New Roman" w:cs="Times New Roman"/>
          <w:i/>
          <w:sz w:val="20"/>
          <w:szCs w:val="20"/>
        </w:rPr>
        <w:t>listopada 2016 r. o wsparciu kobiet w cią</w:t>
      </w:r>
      <w:r w:rsidR="0055205C" w:rsidRPr="00F91A9B">
        <w:rPr>
          <w:rFonts w:ascii="Times New Roman" w:hAnsi="Times New Roman" w:cs="Times New Roman"/>
          <w:i/>
          <w:sz w:val="20"/>
          <w:szCs w:val="20"/>
        </w:rPr>
        <w:t xml:space="preserve">ży i rodzin „Za życiem” (Dz. U. </w:t>
      </w:r>
      <w:r w:rsidR="005C5174" w:rsidRPr="00F91A9B">
        <w:rPr>
          <w:rFonts w:ascii="Times New Roman" w:hAnsi="Times New Roman" w:cs="Times New Roman"/>
          <w:i/>
          <w:sz w:val="20"/>
          <w:szCs w:val="20"/>
        </w:rPr>
        <w:t xml:space="preserve">2016 </w:t>
      </w:r>
      <w:r w:rsidRPr="00F91A9B">
        <w:rPr>
          <w:rFonts w:ascii="Times New Roman" w:hAnsi="Times New Roman" w:cs="Times New Roman"/>
          <w:i/>
          <w:sz w:val="20"/>
          <w:szCs w:val="20"/>
        </w:rPr>
        <w:t>poz. 1860</w:t>
      </w:r>
      <w:r w:rsidR="005C5174" w:rsidRPr="00F91A9B">
        <w:rPr>
          <w:rFonts w:ascii="Times New Roman" w:hAnsi="Times New Roman" w:cs="Times New Roman"/>
          <w:i/>
          <w:sz w:val="20"/>
          <w:szCs w:val="20"/>
        </w:rPr>
        <w:t xml:space="preserve"> z późn. zm.</w:t>
      </w:r>
      <w:r w:rsidRPr="00F91A9B">
        <w:rPr>
          <w:rFonts w:ascii="Times New Roman" w:hAnsi="Times New Roman" w:cs="Times New Roman"/>
          <w:i/>
          <w:sz w:val="20"/>
          <w:szCs w:val="20"/>
        </w:rPr>
        <w:t xml:space="preserve">), opiekujących się dzieckiem z </w:t>
      </w:r>
      <w:r w:rsidR="00EB44AF" w:rsidRPr="00F91A9B">
        <w:rPr>
          <w:rFonts w:ascii="Times New Roman" w:hAnsi="Times New Roman" w:cs="Times New Roman"/>
          <w:i/>
          <w:sz w:val="20"/>
          <w:szCs w:val="20"/>
        </w:rPr>
        <w:t> </w:t>
      </w:r>
      <w:r w:rsidRPr="00F91A9B">
        <w:rPr>
          <w:rFonts w:ascii="Times New Roman" w:hAnsi="Times New Roman" w:cs="Times New Roman"/>
          <w:i/>
          <w:sz w:val="20"/>
          <w:szCs w:val="20"/>
        </w:rPr>
        <w:t>orzeczeniem o niepełnosprawności łącznie ze wskazaniami: konieczności stałej lub długotrwałej opieki lub pomocy innej osoby w związku ze znacznie ograniczoną możliwością samodzielnej egzystencji oraz</w:t>
      </w:r>
      <w:r w:rsidR="004A74F5">
        <w:rPr>
          <w:rFonts w:ascii="Times New Roman" w:hAnsi="Times New Roman" w:cs="Times New Roman"/>
          <w:i/>
          <w:sz w:val="20"/>
          <w:szCs w:val="20"/>
        </w:rPr>
        <w:t> </w:t>
      </w:r>
      <w:r w:rsidRPr="00F91A9B">
        <w:rPr>
          <w:rFonts w:ascii="Times New Roman" w:hAnsi="Times New Roman" w:cs="Times New Roman"/>
          <w:i/>
          <w:sz w:val="20"/>
          <w:szCs w:val="20"/>
        </w:rPr>
        <w:t xml:space="preserve"> konieczności stałego współudziału na co dzień opiekuna dziecka w procesie jego leczenia, rehabilitacji i </w:t>
      </w:r>
      <w:r w:rsidR="006E664C" w:rsidRPr="00F91A9B">
        <w:rPr>
          <w:rFonts w:ascii="Times New Roman" w:hAnsi="Times New Roman" w:cs="Times New Roman"/>
          <w:i/>
          <w:sz w:val="20"/>
          <w:szCs w:val="20"/>
        </w:rPr>
        <w:t> </w:t>
      </w:r>
      <w:r w:rsidRPr="00F91A9B">
        <w:rPr>
          <w:rFonts w:ascii="Times New Roman" w:hAnsi="Times New Roman" w:cs="Times New Roman"/>
          <w:i/>
          <w:sz w:val="20"/>
          <w:szCs w:val="20"/>
        </w:rPr>
        <w:t>edukacji lub osobą niepełnosprawną ze znacznym stopniem niepełnosprawności.</w:t>
      </w:r>
    </w:p>
    <w:p w14:paraId="7267E093" w14:textId="4B12BE24" w:rsidR="00D94313" w:rsidRPr="00130579" w:rsidRDefault="009C48E9" w:rsidP="0086025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ourier New"/>
          <w:b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Zgodnie z art. 43 ustawy z dnia 20 kwietnia 2004 r. o promocji zatrudnienia i instrumentach rynku pracy (Dz.</w:t>
      </w:r>
      <w:r w:rsidR="00E54941" w:rsidRPr="00130579">
        <w:rPr>
          <w:rFonts w:eastAsia="Courier New"/>
          <w:color w:val="000000" w:themeColor="text1"/>
          <w:sz w:val="20"/>
          <w:szCs w:val="20"/>
          <w:lang w:bidi="pl-PL"/>
        </w:rPr>
        <w:t> </w:t>
      </w: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 U. z 2018 r., poz. 1265 z późn. zm. i 1149) o skierowanie na szkolenie finansowane z Funduszu Pracy może ubiegać się poszukujący pracy, który:</w:t>
      </w:r>
    </w:p>
    <w:p w14:paraId="671CA588" w14:textId="386CAC3E" w:rsidR="009C48E9" w:rsidRPr="00130579" w:rsidRDefault="009C48E9" w:rsidP="009C48E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jest w okresie wypowiedzenia stosunku pracy lub stosunku służbowego z przyczyn dotyczących zakładu pracy,</w:t>
      </w:r>
    </w:p>
    <w:p w14:paraId="7F5D46A9" w14:textId="72A545E0" w:rsidR="009C48E9" w:rsidRPr="00130579" w:rsidRDefault="009C48E9" w:rsidP="009C48E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jest zatrudniony u pracodawcy, wobec którego ogłoszono upadłość, lub który jest w stanie likwidacji, z</w:t>
      </w:r>
      <w:r w:rsidR="00E54941" w:rsidRPr="00130579">
        <w:rPr>
          <w:rFonts w:eastAsia="Courier New"/>
          <w:color w:val="000000" w:themeColor="text1"/>
          <w:sz w:val="20"/>
          <w:szCs w:val="20"/>
          <w:lang w:bidi="pl-PL"/>
        </w:rPr>
        <w:t> </w:t>
      </w: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 wyłączeniem likwidacji w celu prywatyzacji,</w:t>
      </w:r>
    </w:p>
    <w:p w14:paraId="3C18A143" w14:textId="702BC7D9" w:rsidR="009C48E9" w:rsidRPr="00130579" w:rsidRDefault="009C48E9" w:rsidP="009C48E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otrzymuje świadczenie socjalne przysługujące na urlopie górniczym lub górniczy zasiłek socjalny, określone w odrębnych przepisach,</w:t>
      </w:r>
    </w:p>
    <w:p w14:paraId="553F1595" w14:textId="4976A2E0" w:rsidR="009C48E9" w:rsidRPr="00130579" w:rsidRDefault="009C48E9" w:rsidP="009C48E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uczestniczy w zajęciach w Centrum Integracji Społecznej lub indywidualnym programie integracji, o</w:t>
      </w:r>
      <w:r w:rsidR="00E54941" w:rsidRPr="00130579">
        <w:rPr>
          <w:rFonts w:eastAsia="Courier New"/>
          <w:color w:val="000000" w:themeColor="text1"/>
          <w:sz w:val="20"/>
          <w:szCs w:val="20"/>
          <w:lang w:bidi="pl-PL"/>
        </w:rPr>
        <w:t> </w:t>
      </w: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 którym mowa w przepisach o pomocy społecznej,</w:t>
      </w:r>
    </w:p>
    <w:p w14:paraId="5A9EBE0D" w14:textId="67F48D00" w:rsidR="009C48E9" w:rsidRPr="00130579" w:rsidRDefault="009C48E9" w:rsidP="009C48E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jest żołnierzem rezerwy,</w:t>
      </w:r>
    </w:p>
    <w:p w14:paraId="3DD3230D" w14:textId="39094729" w:rsidR="009C48E9" w:rsidRPr="00130579" w:rsidRDefault="009C48E9" w:rsidP="009C48E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pobiera rentę szkoleniową,</w:t>
      </w:r>
    </w:p>
    <w:p w14:paraId="2BD22CB1" w14:textId="2B9F74C5" w:rsidR="009C48E9" w:rsidRPr="00130579" w:rsidRDefault="009C48E9" w:rsidP="009C48E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pobiera świadczenie szkoleniowe,</w:t>
      </w:r>
    </w:p>
    <w:p w14:paraId="33FBC6F6" w14:textId="675358FE" w:rsidR="009C48E9" w:rsidRPr="00130579" w:rsidRDefault="009C48E9" w:rsidP="009C48E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podlega ubezpieczeniu społecznemu rolników w pełnym zakresie na podstawie przepisów o</w:t>
      </w:r>
      <w:r w:rsidR="00E54941" w:rsidRPr="00130579">
        <w:rPr>
          <w:rFonts w:eastAsia="Courier New"/>
          <w:color w:val="000000" w:themeColor="text1"/>
          <w:sz w:val="20"/>
          <w:szCs w:val="20"/>
          <w:lang w:bidi="pl-PL"/>
        </w:rPr>
        <w:t> </w:t>
      </w: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 ubezpieczeniu społecznym rolników jako domownik lub małżonek rolnika, jeżeli zamierza podjąć zatrudnienie, inną pracę zarobkową lub działalność gospodarczą poza rolnictwem,</w:t>
      </w:r>
    </w:p>
    <w:p w14:paraId="27FEB5E4" w14:textId="3526E809" w:rsidR="009C48E9" w:rsidRPr="00130579" w:rsidRDefault="009C48E9" w:rsidP="009C48E9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jest cudzoziemcem,</w:t>
      </w:r>
    </w:p>
    <w:p w14:paraId="728A0D23" w14:textId="5E6E5F67" w:rsidR="009C48E9" w:rsidRPr="00130579" w:rsidRDefault="00E54941" w:rsidP="00A7779D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eastAsia="Courier New"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oraz osoba wykonująca inn</w:t>
      </w:r>
      <w:r w:rsidR="00201A45" w:rsidRPr="00130579">
        <w:rPr>
          <w:rFonts w:eastAsia="Courier New"/>
          <w:color w:val="000000" w:themeColor="text1"/>
          <w:sz w:val="20"/>
          <w:szCs w:val="20"/>
          <w:lang w:bidi="pl-PL"/>
        </w:rPr>
        <w:t>ą</w:t>
      </w: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 pracę zarobkową lub działalność gospodarczą w wieku 45 lat i powyżej, zainteresowana pomocą w rozwoju zawodowym, po zarejestrowaniu się w urzędzie pracy.</w:t>
      </w:r>
    </w:p>
    <w:p w14:paraId="05C73BFD" w14:textId="4B4ECBA8" w:rsidR="00FC35DE" w:rsidRPr="00130579" w:rsidRDefault="005F7DC3" w:rsidP="0086025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ourier New"/>
          <w:b/>
          <w:color w:val="000000" w:themeColor="text1"/>
          <w:sz w:val="20"/>
          <w:szCs w:val="20"/>
          <w:lang w:bidi="pl-PL"/>
        </w:rPr>
      </w:pPr>
      <w:r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 xml:space="preserve">Osoby, </w:t>
      </w:r>
      <w:r w:rsidR="00590DBA"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>będące</w:t>
      </w:r>
      <w:r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 xml:space="preserve"> uczestnikami projektów</w:t>
      </w:r>
      <w:r w:rsidR="00590DBA"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 xml:space="preserve"> w 2019</w:t>
      </w:r>
      <w:r w:rsidR="00201A45"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 xml:space="preserve"> </w:t>
      </w:r>
      <w:r w:rsidR="00590DBA"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 xml:space="preserve">r. </w:t>
      </w:r>
      <w:r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 xml:space="preserve"> </w:t>
      </w:r>
      <w:r w:rsidR="0086025F"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 xml:space="preserve">w ramach PO WER i RPO WK-P </w:t>
      </w:r>
      <w:r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 xml:space="preserve">współfinansowanych ze środków unijnych </w:t>
      </w:r>
      <w:r w:rsidR="0030764D"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>korzystać będą tyl</w:t>
      </w:r>
      <w:r w:rsidR="00821FE5"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>ko z jednej formy aktywizacji</w:t>
      </w:r>
      <w:r w:rsidR="0030764D"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>.</w:t>
      </w:r>
    </w:p>
    <w:p w14:paraId="42FF8CC0" w14:textId="7C61BD81" w:rsidR="00116F83" w:rsidRPr="00F91A9B" w:rsidRDefault="00116F83" w:rsidP="0086025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ourier New"/>
          <w:b/>
          <w:sz w:val="20"/>
          <w:szCs w:val="20"/>
          <w:lang w:bidi="pl-PL"/>
        </w:rPr>
      </w:pPr>
      <w:r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>W przypadku form aktywizacji zawodowej organizowanych w ramach projektu współfinansowanego z</w:t>
      </w:r>
      <w:r w:rsidR="004A74F5"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> </w:t>
      </w:r>
      <w:r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 xml:space="preserve"> UE lub programu w ramach d</w:t>
      </w:r>
      <w:r w:rsidR="001A0372"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>odatkowo przyznanych środków z r</w:t>
      </w:r>
      <w:r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>ezerwy Ministra dopuszcza się możliwość</w:t>
      </w:r>
      <w:r w:rsidR="00D800CE" w:rsidRPr="00130579">
        <w:rPr>
          <w:rFonts w:eastAsia="Courier New"/>
          <w:b/>
          <w:color w:val="000000" w:themeColor="text1"/>
          <w:sz w:val="20"/>
          <w:szCs w:val="20"/>
          <w:lang w:bidi="pl-PL"/>
        </w:rPr>
        <w:t xml:space="preserve"> zastosowania </w:t>
      </w:r>
      <w:r w:rsidR="00D800CE" w:rsidRPr="00F91A9B">
        <w:rPr>
          <w:rFonts w:eastAsia="Courier New"/>
          <w:b/>
          <w:sz w:val="20"/>
          <w:szCs w:val="20"/>
          <w:lang w:bidi="pl-PL"/>
        </w:rPr>
        <w:t xml:space="preserve">innych kryteriów </w:t>
      </w:r>
      <w:r w:rsidRPr="00F91A9B">
        <w:rPr>
          <w:rFonts w:eastAsia="Courier New"/>
          <w:b/>
          <w:sz w:val="20"/>
          <w:szCs w:val="20"/>
          <w:lang w:bidi="pl-PL"/>
        </w:rPr>
        <w:t>niż</w:t>
      </w:r>
      <w:r w:rsidR="001A0372" w:rsidRPr="00F91A9B">
        <w:rPr>
          <w:rFonts w:eastAsia="Courier New"/>
          <w:b/>
          <w:sz w:val="20"/>
          <w:szCs w:val="20"/>
          <w:lang w:bidi="pl-PL"/>
        </w:rPr>
        <w:t xml:space="preserve"> powyższe</w:t>
      </w:r>
      <w:r w:rsidRPr="00F91A9B">
        <w:rPr>
          <w:rFonts w:eastAsia="Courier New"/>
          <w:b/>
          <w:sz w:val="20"/>
          <w:szCs w:val="20"/>
          <w:lang w:bidi="pl-PL"/>
        </w:rPr>
        <w:t>, zgodn</w:t>
      </w:r>
      <w:r w:rsidR="0026140B" w:rsidRPr="00F91A9B">
        <w:rPr>
          <w:rFonts w:eastAsia="Courier New"/>
          <w:b/>
          <w:sz w:val="20"/>
          <w:szCs w:val="20"/>
          <w:lang w:bidi="pl-PL"/>
        </w:rPr>
        <w:t>ie z wytycznym</w:t>
      </w:r>
      <w:r w:rsidR="002C2C5A" w:rsidRPr="00F91A9B">
        <w:rPr>
          <w:rFonts w:eastAsia="Courier New"/>
          <w:b/>
          <w:sz w:val="20"/>
          <w:szCs w:val="20"/>
          <w:lang w:bidi="pl-PL"/>
        </w:rPr>
        <w:t xml:space="preserve">i danego </w:t>
      </w:r>
      <w:r w:rsidRPr="00F91A9B">
        <w:rPr>
          <w:rFonts w:eastAsia="Courier New"/>
          <w:b/>
          <w:sz w:val="20"/>
          <w:szCs w:val="20"/>
          <w:lang w:bidi="pl-PL"/>
        </w:rPr>
        <w:t>projektu</w:t>
      </w:r>
      <w:r w:rsidR="0026140B" w:rsidRPr="00F91A9B">
        <w:rPr>
          <w:rFonts w:eastAsia="Courier New"/>
          <w:b/>
          <w:sz w:val="20"/>
          <w:szCs w:val="20"/>
          <w:lang w:bidi="pl-PL"/>
        </w:rPr>
        <w:t>/programu</w:t>
      </w:r>
      <w:r w:rsidRPr="00F91A9B">
        <w:rPr>
          <w:rFonts w:eastAsia="Courier New"/>
          <w:b/>
          <w:sz w:val="20"/>
          <w:szCs w:val="20"/>
          <w:lang w:bidi="pl-PL"/>
        </w:rPr>
        <w:t>.</w:t>
      </w:r>
    </w:p>
    <w:p w14:paraId="768842E6" w14:textId="5CEAD02B" w:rsidR="00ED019B" w:rsidRPr="00130579" w:rsidRDefault="005F7DC3" w:rsidP="0086025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F321C4">
        <w:rPr>
          <w:b/>
          <w:bCs/>
          <w:sz w:val="20"/>
          <w:szCs w:val="20"/>
        </w:rPr>
        <w:t>Formy aktywizacji zawodowej realizowane będą do czasu zagospodarowania posiadanyc</w:t>
      </w:r>
      <w:r w:rsidR="00590DBA">
        <w:rPr>
          <w:b/>
          <w:bCs/>
          <w:sz w:val="20"/>
          <w:szCs w:val="20"/>
        </w:rPr>
        <w:t>h przez PUP środków finansowych</w:t>
      </w:r>
      <w:r w:rsidR="00590DBA" w:rsidRPr="00481594">
        <w:rPr>
          <w:b/>
          <w:bCs/>
          <w:color w:val="FF0000"/>
          <w:sz w:val="20"/>
          <w:szCs w:val="20"/>
        </w:rPr>
        <w:t xml:space="preserve"> </w:t>
      </w:r>
      <w:r w:rsidR="00590DBA" w:rsidRPr="00130579">
        <w:rPr>
          <w:b/>
          <w:bCs/>
          <w:color w:val="000000" w:themeColor="text1"/>
          <w:sz w:val="20"/>
          <w:szCs w:val="20"/>
        </w:rPr>
        <w:t>przeznaczonych na ten cel.</w:t>
      </w:r>
    </w:p>
    <w:p w14:paraId="0797DC4B" w14:textId="52A6CB3C" w:rsidR="00ED019B" w:rsidRPr="00130579" w:rsidRDefault="00ED019B" w:rsidP="0086025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>Bezrobotny jest obowiązany zawiadomić </w:t>
      </w:r>
      <w:r w:rsidRPr="00130579">
        <w:rPr>
          <w:rFonts w:eastAsia="Courier New"/>
          <w:b/>
          <w:bCs/>
          <w:color w:val="000000" w:themeColor="text1"/>
          <w:sz w:val="20"/>
          <w:szCs w:val="20"/>
          <w:lang w:bidi="pl-PL"/>
        </w:rPr>
        <w:t>w ciągu 7 dni</w:t>
      </w:r>
      <w:r w:rsidR="005B3534"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 </w:t>
      </w: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PUP o podjęciu zatrudnienia, innej pracy zarobkowej lub o złożeniu wniosku o wpis do ewidencji działalności gospodarczej oraz o zaistnieniu innych okoliczności powodujących utratę statusu bezrobotnego albo utratę prawa do </w:t>
      </w:r>
      <w:r w:rsidR="00C07374" w:rsidRPr="00130579">
        <w:rPr>
          <w:rFonts w:eastAsia="Courier New"/>
          <w:color w:val="000000" w:themeColor="text1"/>
          <w:sz w:val="20"/>
          <w:szCs w:val="20"/>
          <w:lang w:bidi="pl-PL"/>
        </w:rPr>
        <w:t>zasiłku</w:t>
      </w:r>
      <w:r w:rsidRPr="00130579">
        <w:rPr>
          <w:rFonts w:eastAsia="Courier New"/>
          <w:color w:val="000000" w:themeColor="text1"/>
          <w:sz w:val="20"/>
          <w:szCs w:val="20"/>
          <w:lang w:bidi="pl-PL"/>
        </w:rPr>
        <w:t xml:space="preserve"> (innego świadczenia).</w:t>
      </w:r>
    </w:p>
    <w:p w14:paraId="42EEA460" w14:textId="15B2CF83" w:rsidR="00F91A9B" w:rsidRPr="00F91A9B" w:rsidRDefault="005F7DC3" w:rsidP="0086025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F91A9B">
        <w:rPr>
          <w:b/>
          <w:sz w:val="20"/>
          <w:szCs w:val="20"/>
        </w:rPr>
        <w:t>Przy rozpatrywaniu wniosków pod uwagę brany będzie dotychczas</w:t>
      </w:r>
      <w:r w:rsidR="0086025F">
        <w:rPr>
          <w:b/>
          <w:sz w:val="20"/>
          <w:szCs w:val="20"/>
        </w:rPr>
        <w:t xml:space="preserve">owy przebieg współpracy z PUP, </w:t>
      </w:r>
      <w:r w:rsidRPr="00F91A9B">
        <w:rPr>
          <w:b/>
          <w:sz w:val="20"/>
          <w:szCs w:val="20"/>
        </w:rPr>
        <w:t>w</w:t>
      </w:r>
      <w:r w:rsidR="004A74F5">
        <w:rPr>
          <w:b/>
          <w:sz w:val="20"/>
          <w:szCs w:val="20"/>
        </w:rPr>
        <w:t> </w:t>
      </w:r>
      <w:r w:rsidRPr="00F91A9B">
        <w:rPr>
          <w:b/>
          <w:sz w:val="20"/>
          <w:szCs w:val="20"/>
        </w:rPr>
        <w:t xml:space="preserve"> tym uzyskany wskaźnik efektywności zatrudnieniowej po zakończeniu realizowanych form</w:t>
      </w:r>
      <w:r w:rsidR="0086025F">
        <w:rPr>
          <w:b/>
          <w:sz w:val="20"/>
          <w:szCs w:val="20"/>
        </w:rPr>
        <w:t xml:space="preserve"> </w:t>
      </w:r>
      <w:r w:rsidRPr="00F91A9B">
        <w:rPr>
          <w:b/>
          <w:sz w:val="20"/>
          <w:szCs w:val="20"/>
        </w:rPr>
        <w:t xml:space="preserve">aktywizacji zawodowej. </w:t>
      </w:r>
      <w:r w:rsidRPr="00F91A9B">
        <w:rPr>
          <w:b/>
          <w:bCs/>
          <w:sz w:val="20"/>
          <w:szCs w:val="20"/>
        </w:rPr>
        <w:t xml:space="preserve">Nie będą rozpatrywane wnioski: </w:t>
      </w:r>
    </w:p>
    <w:p w14:paraId="7A11483F" w14:textId="56E293A6" w:rsidR="005F7DC3" w:rsidRPr="00DA03BF" w:rsidRDefault="005F7DC3" w:rsidP="0086025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91A9B">
        <w:rPr>
          <w:b/>
          <w:sz w:val="20"/>
        </w:rPr>
        <w:t>złożone poza terminem,</w:t>
      </w:r>
    </w:p>
    <w:p w14:paraId="040D98F1" w14:textId="3740EAAC" w:rsidR="005F7DC3" w:rsidRPr="00F91A9B" w:rsidRDefault="005F7DC3" w:rsidP="0086025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91A9B">
        <w:rPr>
          <w:b/>
          <w:sz w:val="20"/>
        </w:rPr>
        <w:t xml:space="preserve">przedsiębiorców, którzy działalność gospodarczą prowadzą krócej niż 3 miesiące </w:t>
      </w:r>
      <w:r w:rsidRPr="00DA03BF">
        <w:rPr>
          <w:b/>
          <w:color w:val="000000" w:themeColor="text1"/>
          <w:sz w:val="20"/>
        </w:rPr>
        <w:t>od</w:t>
      </w:r>
      <w:r w:rsidR="00590DBA" w:rsidRPr="00DA03BF">
        <w:rPr>
          <w:b/>
          <w:color w:val="000000" w:themeColor="text1"/>
          <w:sz w:val="20"/>
        </w:rPr>
        <w:t xml:space="preserve"> daty</w:t>
      </w:r>
      <w:r w:rsidRPr="00DA03BF">
        <w:rPr>
          <w:b/>
          <w:color w:val="000000" w:themeColor="text1"/>
          <w:sz w:val="20"/>
        </w:rPr>
        <w:t xml:space="preserve"> </w:t>
      </w:r>
      <w:r w:rsidRPr="00F91A9B">
        <w:rPr>
          <w:b/>
          <w:sz w:val="20"/>
        </w:rPr>
        <w:t>złożenia wniosku,</w:t>
      </w:r>
    </w:p>
    <w:p w14:paraId="18B1195D" w14:textId="26895225" w:rsidR="005F7DC3" w:rsidRPr="00F91A9B" w:rsidRDefault="005F7DC3" w:rsidP="0086025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91A9B">
        <w:rPr>
          <w:b/>
          <w:sz w:val="20"/>
        </w:rPr>
        <w:t>pracodawców/przedsiębiorców, którzy nie wywiązali się z umów wcześniej zawartych z PUP (nie</w:t>
      </w:r>
      <w:r w:rsidR="004A74F5">
        <w:rPr>
          <w:b/>
          <w:sz w:val="20"/>
        </w:rPr>
        <w:t> </w:t>
      </w:r>
      <w:r w:rsidRPr="00F91A9B">
        <w:rPr>
          <w:b/>
          <w:sz w:val="20"/>
        </w:rPr>
        <w:t xml:space="preserve"> dotyczy umów aktualnie realizowanych), a także tych u których występowały zakłócenia w</w:t>
      </w:r>
      <w:r w:rsidR="004A74F5">
        <w:rPr>
          <w:b/>
          <w:sz w:val="20"/>
        </w:rPr>
        <w:t> </w:t>
      </w:r>
      <w:r w:rsidRPr="00F91A9B">
        <w:rPr>
          <w:b/>
          <w:sz w:val="20"/>
        </w:rPr>
        <w:t xml:space="preserve"> trakcie ich realizacji.</w:t>
      </w:r>
    </w:p>
    <w:p w14:paraId="6E52F422" w14:textId="0203F92B" w:rsidR="00681205" w:rsidRPr="00130579" w:rsidRDefault="00C5627B" w:rsidP="0086025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3057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 przypadku negatywnego rozpatrzenia </w:t>
      </w:r>
      <w:r w:rsidR="00356ACA" w:rsidRPr="0013057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wniosku na realizację aktywnej formy wsparcia strona ma  możliwość złożyć pismo/wniosek o ponowne rozpatrzenie. </w:t>
      </w:r>
      <w:r w:rsidRPr="0013057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14:paraId="22AAEC68" w14:textId="5FC76240" w:rsidR="005F7DC3" w:rsidRPr="00F91A9B" w:rsidRDefault="005F7DC3" w:rsidP="0086025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FF0000"/>
          <w:sz w:val="20"/>
          <w:szCs w:val="20"/>
        </w:rPr>
      </w:pPr>
      <w:r w:rsidRPr="00F91A9B">
        <w:rPr>
          <w:b/>
          <w:bCs/>
          <w:sz w:val="20"/>
          <w:szCs w:val="20"/>
          <w:u w:val="single"/>
        </w:rPr>
        <w:t xml:space="preserve">Z uwagi na ograniczone środki finansowe </w:t>
      </w:r>
      <w:r w:rsidRPr="00F91A9B">
        <w:rPr>
          <w:b/>
          <w:bCs/>
          <w:sz w:val="20"/>
          <w:szCs w:val="20"/>
        </w:rPr>
        <w:t>przeznaczone na akty</w:t>
      </w:r>
      <w:r w:rsidR="00350DA0" w:rsidRPr="00F91A9B">
        <w:rPr>
          <w:b/>
          <w:bCs/>
          <w:sz w:val="20"/>
          <w:szCs w:val="20"/>
        </w:rPr>
        <w:t xml:space="preserve">wizację osób bezrobotnych w </w:t>
      </w:r>
      <w:r w:rsidR="00350DA0" w:rsidRPr="00DA03BF">
        <w:rPr>
          <w:b/>
          <w:bCs/>
          <w:color w:val="000000" w:themeColor="text1"/>
          <w:sz w:val="20"/>
          <w:szCs w:val="20"/>
        </w:rPr>
        <w:t>2019</w:t>
      </w:r>
      <w:r w:rsidRPr="00F91A9B">
        <w:rPr>
          <w:b/>
          <w:bCs/>
          <w:sz w:val="20"/>
          <w:szCs w:val="20"/>
        </w:rPr>
        <w:t xml:space="preserve"> r. ze  środków  Funduszu Pracy nie będą finansowane:</w:t>
      </w:r>
    </w:p>
    <w:p w14:paraId="123C2747" w14:textId="77777777" w:rsidR="005F7DC3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pożyczki szkoleniowe,</w:t>
      </w:r>
    </w:p>
    <w:p w14:paraId="4A077C76" w14:textId="58464AA7" w:rsidR="00DA03BF" w:rsidRPr="0030764D" w:rsidRDefault="00DA03BF" w:rsidP="00DA03B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30764D">
        <w:rPr>
          <w:color w:val="000000" w:themeColor="text1"/>
          <w:sz w:val="20"/>
        </w:rPr>
        <w:t>studnia podyplomowe,</w:t>
      </w:r>
    </w:p>
    <w:p w14:paraId="3DF4320E" w14:textId="49C8C5D1" w:rsidR="005F7DC3" w:rsidRPr="004034DD" w:rsidRDefault="00D9431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koszty dojazdu do pracy (</w:t>
      </w:r>
      <w:r w:rsidR="005F7DC3" w:rsidRPr="004034DD">
        <w:rPr>
          <w:sz w:val="20"/>
          <w:szCs w:val="20"/>
        </w:rPr>
        <w:t>w tym na staż), koszty zakwaterowania,</w:t>
      </w:r>
    </w:p>
    <w:p w14:paraId="5C3121F2" w14:textId="77777777" w:rsidR="005F7DC3" w:rsidRPr="004034DD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jednorazowa składka ZUS dla pracodawcy w związku z zatrudnieniem skierowanego bezrobotnego,</w:t>
      </w:r>
    </w:p>
    <w:p w14:paraId="63F0191A" w14:textId="77777777" w:rsidR="005F7DC3" w:rsidRPr="004034DD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składka na ubezpieczenie społeczne rolników w okresie pierwszych czterech kwartałów po rozwiązaniu stosunku pracy z lub stosunku służbowego,</w:t>
      </w:r>
    </w:p>
    <w:p w14:paraId="0CFFF2A2" w14:textId="77777777" w:rsidR="005F7DC3" w:rsidRPr="004034DD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przygotowanie zawodowe dorosłych,</w:t>
      </w:r>
    </w:p>
    <w:p w14:paraId="520BF1D0" w14:textId="77777777" w:rsidR="005F7DC3" w:rsidRPr="004034DD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refundacja kosztów dalszej nauki,</w:t>
      </w:r>
    </w:p>
    <w:p w14:paraId="2F48A4E9" w14:textId="77777777" w:rsidR="005F7DC3" w:rsidRPr="004034DD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refundacja kosztów opieki nad dzieckiem,</w:t>
      </w:r>
    </w:p>
    <w:p w14:paraId="10EB4B26" w14:textId="6EE66DCD" w:rsidR="005F7DC3" w:rsidRPr="004034DD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jednorazowe środki na podjęcie działalności na zasadach określonych dla spółdzielni socjalnych</w:t>
      </w:r>
      <w:r w:rsidR="0086025F">
        <w:rPr>
          <w:sz w:val="20"/>
          <w:szCs w:val="20"/>
        </w:rPr>
        <w:t>,</w:t>
      </w:r>
    </w:p>
    <w:p w14:paraId="2DAEB5BD" w14:textId="77777777" w:rsidR="005F7DC3" w:rsidRPr="004034DD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refundacja składek na ZUS należna od pracodawcy za skierowanych do pracy bezrobotnych do 30 roku życia, którzy podejmują zatrudnienie po raz pierwszy,</w:t>
      </w:r>
    </w:p>
    <w:p w14:paraId="227EF1B3" w14:textId="77777777" w:rsidR="005F7DC3" w:rsidRPr="004034DD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świadczenie aktywizacyjne,</w:t>
      </w:r>
    </w:p>
    <w:p w14:paraId="7B0B11ED" w14:textId="77777777" w:rsidR="005F7DC3" w:rsidRPr="004034DD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dofinansowanie wynagrodzenia za zatrudnienie bezrobotnego, który ukończył 50 rok życia,</w:t>
      </w:r>
    </w:p>
    <w:p w14:paraId="72BBB040" w14:textId="77777777" w:rsidR="005F7DC3" w:rsidRPr="004034DD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grant na telepracę,</w:t>
      </w:r>
    </w:p>
    <w:p w14:paraId="25656A88" w14:textId="77777777" w:rsidR="005F7DC3" w:rsidRPr="004034DD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4034DD">
        <w:rPr>
          <w:sz w:val="20"/>
          <w:szCs w:val="20"/>
        </w:rPr>
        <w:t>finansowanie kosztów egzaminów i licencji niezbędnych do wykonywania danego zawodu,</w:t>
      </w:r>
    </w:p>
    <w:p w14:paraId="3EB4B0CF" w14:textId="6267E81C" w:rsidR="005F7DC3" w:rsidRPr="00130579" w:rsidRDefault="005F7DC3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 xml:space="preserve">Program </w:t>
      </w:r>
      <w:r w:rsidR="00574A0C" w:rsidRPr="00130579">
        <w:rPr>
          <w:color w:val="000000" w:themeColor="text1"/>
          <w:sz w:val="20"/>
          <w:szCs w:val="20"/>
        </w:rPr>
        <w:t xml:space="preserve">Aktywizacja </w:t>
      </w:r>
      <w:r w:rsidR="00880AF4" w:rsidRPr="00130579">
        <w:rPr>
          <w:color w:val="000000" w:themeColor="text1"/>
          <w:sz w:val="20"/>
          <w:szCs w:val="20"/>
        </w:rPr>
        <w:t>i</w:t>
      </w:r>
      <w:r w:rsidR="00574A0C" w:rsidRPr="00130579">
        <w:rPr>
          <w:color w:val="000000" w:themeColor="text1"/>
          <w:sz w:val="20"/>
          <w:szCs w:val="20"/>
        </w:rPr>
        <w:t xml:space="preserve"> Integracja  (PAI),</w:t>
      </w:r>
    </w:p>
    <w:p w14:paraId="0DEEEDDA" w14:textId="7D437BB9" w:rsidR="00C224F5" w:rsidRPr="00130579" w:rsidRDefault="00574A0C" w:rsidP="0086025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130579">
        <w:rPr>
          <w:color w:val="000000" w:themeColor="text1"/>
          <w:sz w:val="20"/>
          <w:szCs w:val="20"/>
        </w:rPr>
        <w:t xml:space="preserve">bony stażowe. </w:t>
      </w:r>
    </w:p>
    <w:p w14:paraId="520DAED4" w14:textId="77777777" w:rsidR="00E94026" w:rsidRDefault="00E94026" w:rsidP="0086025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832ECE" w14:textId="78DB5FF8" w:rsidR="00C9771C" w:rsidRPr="004034DD" w:rsidRDefault="00692667" w:rsidP="0086025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4034DD">
        <w:rPr>
          <w:rFonts w:ascii="Times New Roman" w:hAnsi="Times New Roman" w:cs="Times New Roman"/>
          <w:b/>
          <w:bCs/>
          <w:sz w:val="20"/>
          <w:szCs w:val="20"/>
        </w:rPr>
        <w:t>W uzasadnionych przypadkach Starosta Żniński, z upowa</w:t>
      </w:r>
      <w:r w:rsidR="00C224F5" w:rsidRPr="004034DD">
        <w:rPr>
          <w:rFonts w:ascii="Times New Roman" w:hAnsi="Times New Roman" w:cs="Times New Roman"/>
          <w:b/>
          <w:bCs/>
          <w:sz w:val="20"/>
          <w:szCs w:val="20"/>
        </w:rPr>
        <w:t>żnienia którego działa Dyrektor</w:t>
      </w:r>
      <w:r w:rsidR="004A74F5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C224F5" w:rsidRPr="004034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34DD">
        <w:rPr>
          <w:rFonts w:ascii="Times New Roman" w:hAnsi="Times New Roman" w:cs="Times New Roman"/>
          <w:b/>
          <w:bCs/>
          <w:sz w:val="20"/>
          <w:szCs w:val="20"/>
        </w:rPr>
        <w:t xml:space="preserve">Powiatowego Urzędu Pracy </w:t>
      </w:r>
      <w:r w:rsidRPr="00D800CE">
        <w:rPr>
          <w:rFonts w:ascii="Times New Roman" w:hAnsi="Times New Roman" w:cs="Times New Roman"/>
          <w:b/>
          <w:bCs/>
          <w:sz w:val="20"/>
          <w:szCs w:val="20"/>
        </w:rPr>
        <w:t>w Żninie, może odstąpić od stosowania powyższych kryteriów</w:t>
      </w:r>
      <w:r w:rsidR="00590DBA" w:rsidRPr="00D800CE">
        <w:rPr>
          <w:rFonts w:ascii="Times New Roman" w:hAnsi="Times New Roman" w:cs="Times New Roman"/>
          <w:b/>
          <w:bCs/>
          <w:sz w:val="20"/>
          <w:szCs w:val="20"/>
        </w:rPr>
        <w:t>/ dokonać ich zmiany.</w:t>
      </w:r>
    </w:p>
    <w:p w14:paraId="11C7C407" w14:textId="77777777" w:rsidR="00AC03D1" w:rsidRDefault="00AC03D1" w:rsidP="00DB206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DCD741" w14:textId="77777777" w:rsidR="00590DBA" w:rsidRDefault="00590DBA" w:rsidP="00DB2067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3AB61F" w14:textId="4EB09298" w:rsidR="00590DBA" w:rsidRPr="00130579" w:rsidRDefault="00590DBA" w:rsidP="00DB2067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Informacja o RODO</w:t>
      </w:r>
    </w:p>
    <w:p w14:paraId="0C69B77B" w14:textId="03CE10EC" w:rsidR="00590DBA" w:rsidRPr="00130579" w:rsidRDefault="006C5837" w:rsidP="00D6523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Wnioskodawc</w:t>
      </w:r>
      <w:r w:rsidR="0030764D"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y </w:t>
      </w:r>
      <w:r w:rsidR="00590DBA"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mają obowiązek zapoznać się z klauzulą informacyjną w zakresie</w:t>
      </w:r>
      <w:r w:rsidR="0030764D"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przetwarzania danych osobowych </w:t>
      </w:r>
      <w:r w:rsidR="004A74F5"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dostępną na stronie </w:t>
      </w:r>
      <w:r w:rsidR="007A654A"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www.znin.</w:t>
      </w:r>
      <w:r w:rsidR="00D65231"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praca.gov.pl </w:t>
      </w:r>
      <w:r w:rsidR="0030764D"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r w:rsidR="0030764D" w:rsidRPr="0013057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&gt;Urząd&gt;Ochrona danych osobowych)</w:t>
      </w:r>
      <w:r w:rsidR="0030764D"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65231" w:rsidRPr="0013057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 tablicy ogłoszeń w PUP w Żninie.</w:t>
      </w:r>
    </w:p>
    <w:sectPr w:rsidR="00590DBA" w:rsidRPr="00130579" w:rsidSect="000341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73241" w14:textId="77777777" w:rsidR="00A24229" w:rsidRDefault="00A24229">
      <w:pPr>
        <w:spacing w:after="0" w:line="240" w:lineRule="auto"/>
      </w:pPr>
      <w:r>
        <w:separator/>
      </w:r>
    </w:p>
  </w:endnote>
  <w:endnote w:type="continuationSeparator" w:id="0">
    <w:p w14:paraId="13B9BA67" w14:textId="77777777" w:rsidR="00A24229" w:rsidRDefault="00A2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4FF49" w14:textId="77777777" w:rsidR="00A24229" w:rsidRDefault="00A24229">
      <w:pPr>
        <w:spacing w:after="0" w:line="240" w:lineRule="auto"/>
      </w:pPr>
      <w:r>
        <w:separator/>
      </w:r>
    </w:p>
  </w:footnote>
  <w:footnote w:type="continuationSeparator" w:id="0">
    <w:p w14:paraId="3510D1A3" w14:textId="77777777" w:rsidR="00A24229" w:rsidRDefault="00A2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25C"/>
    <w:multiLevelType w:val="hybridMultilevel"/>
    <w:tmpl w:val="8482D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313"/>
    <w:multiLevelType w:val="hybridMultilevel"/>
    <w:tmpl w:val="1F8A6DB2"/>
    <w:lvl w:ilvl="0" w:tplc="F662C1DC">
      <w:start w:val="1"/>
      <w:numFmt w:val="decimal"/>
      <w:lvlText w:val="%1."/>
      <w:lvlJc w:val="left"/>
      <w:pPr>
        <w:tabs>
          <w:tab w:val="num" w:pos="141"/>
        </w:tabs>
        <w:ind w:left="14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" w15:restartNumberingAfterBreak="0">
    <w:nsid w:val="074A4F1B"/>
    <w:multiLevelType w:val="hybridMultilevel"/>
    <w:tmpl w:val="2370C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0A38"/>
    <w:multiLevelType w:val="hybridMultilevel"/>
    <w:tmpl w:val="C3BC7F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58174C"/>
    <w:multiLevelType w:val="hybridMultilevel"/>
    <w:tmpl w:val="FC1EC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67155"/>
    <w:multiLevelType w:val="hybridMultilevel"/>
    <w:tmpl w:val="385697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1A4AA2"/>
    <w:multiLevelType w:val="hybridMultilevel"/>
    <w:tmpl w:val="E1F0387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416D7"/>
    <w:multiLevelType w:val="hybridMultilevel"/>
    <w:tmpl w:val="C88401DA"/>
    <w:lvl w:ilvl="0" w:tplc="F662C1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1D46"/>
    <w:multiLevelType w:val="hybridMultilevel"/>
    <w:tmpl w:val="9D3A4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002A46"/>
    <w:multiLevelType w:val="hybridMultilevel"/>
    <w:tmpl w:val="99C21B0E"/>
    <w:lvl w:ilvl="0" w:tplc="3C16713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A6C6E"/>
    <w:multiLevelType w:val="hybridMultilevel"/>
    <w:tmpl w:val="0E7641EC"/>
    <w:lvl w:ilvl="0" w:tplc="48D216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64EDE"/>
    <w:multiLevelType w:val="hybridMultilevel"/>
    <w:tmpl w:val="D2F69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070BE"/>
    <w:multiLevelType w:val="hybridMultilevel"/>
    <w:tmpl w:val="06822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E2DB1"/>
    <w:multiLevelType w:val="hybridMultilevel"/>
    <w:tmpl w:val="23A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1105C"/>
    <w:multiLevelType w:val="multilevel"/>
    <w:tmpl w:val="B5B8D36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A72170"/>
    <w:multiLevelType w:val="hybridMultilevel"/>
    <w:tmpl w:val="0EBA6CAE"/>
    <w:lvl w:ilvl="0" w:tplc="D03E76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F1824"/>
    <w:multiLevelType w:val="hybridMultilevel"/>
    <w:tmpl w:val="CD92ED2C"/>
    <w:lvl w:ilvl="0" w:tplc="528E715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D60201"/>
    <w:multiLevelType w:val="hybridMultilevel"/>
    <w:tmpl w:val="36FE4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C2A49"/>
    <w:multiLevelType w:val="hybridMultilevel"/>
    <w:tmpl w:val="FA6A7B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55F4D06"/>
    <w:multiLevelType w:val="hybridMultilevel"/>
    <w:tmpl w:val="31F83F6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1432DA"/>
    <w:multiLevelType w:val="hybridMultilevel"/>
    <w:tmpl w:val="23CC99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6748B5"/>
    <w:multiLevelType w:val="hybridMultilevel"/>
    <w:tmpl w:val="124A2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07F0E"/>
    <w:multiLevelType w:val="hybridMultilevel"/>
    <w:tmpl w:val="22EAEC8A"/>
    <w:lvl w:ilvl="0" w:tplc="B5E483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100E8"/>
    <w:multiLevelType w:val="hybridMultilevel"/>
    <w:tmpl w:val="502898BE"/>
    <w:lvl w:ilvl="0" w:tplc="359E3A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AF6F95"/>
    <w:multiLevelType w:val="hybridMultilevel"/>
    <w:tmpl w:val="C66CBB86"/>
    <w:lvl w:ilvl="0" w:tplc="3B64F1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20F7A"/>
    <w:multiLevelType w:val="hybridMultilevel"/>
    <w:tmpl w:val="FFA61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07B0A"/>
    <w:multiLevelType w:val="hybridMultilevel"/>
    <w:tmpl w:val="604CB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66F72"/>
    <w:multiLevelType w:val="multilevel"/>
    <w:tmpl w:val="99582DF2"/>
    <w:lvl w:ilvl="0">
      <w:start w:val="1"/>
      <w:numFmt w:val="lowerLetter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E57CCF"/>
    <w:multiLevelType w:val="hybridMultilevel"/>
    <w:tmpl w:val="EFE4A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4155A"/>
    <w:multiLevelType w:val="hybridMultilevel"/>
    <w:tmpl w:val="B5AAAA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1E0449"/>
    <w:multiLevelType w:val="hybridMultilevel"/>
    <w:tmpl w:val="378EB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312AD"/>
    <w:multiLevelType w:val="hybridMultilevel"/>
    <w:tmpl w:val="3754093A"/>
    <w:lvl w:ilvl="0" w:tplc="6E52C99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712EF"/>
    <w:multiLevelType w:val="hybridMultilevel"/>
    <w:tmpl w:val="939C5E6C"/>
    <w:lvl w:ilvl="0" w:tplc="C958EB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670D0"/>
    <w:multiLevelType w:val="hybridMultilevel"/>
    <w:tmpl w:val="F7643CF6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8764F"/>
    <w:multiLevelType w:val="multilevel"/>
    <w:tmpl w:val="6BD65F0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D11A2A"/>
    <w:multiLevelType w:val="hybridMultilevel"/>
    <w:tmpl w:val="C40ED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4252C15"/>
    <w:multiLevelType w:val="hybridMultilevel"/>
    <w:tmpl w:val="B46AFE86"/>
    <w:lvl w:ilvl="0" w:tplc="2EF002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C34F4"/>
    <w:multiLevelType w:val="hybridMultilevel"/>
    <w:tmpl w:val="06543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20075"/>
    <w:multiLevelType w:val="hybridMultilevel"/>
    <w:tmpl w:val="558A2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015A6"/>
    <w:multiLevelType w:val="multilevel"/>
    <w:tmpl w:val="49DAC74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C05D1A"/>
    <w:multiLevelType w:val="hybridMultilevel"/>
    <w:tmpl w:val="10107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28F"/>
    <w:multiLevelType w:val="hybridMultilevel"/>
    <w:tmpl w:val="BCA6CB94"/>
    <w:lvl w:ilvl="0" w:tplc="E83AB9C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7435D"/>
    <w:multiLevelType w:val="hybridMultilevel"/>
    <w:tmpl w:val="23388EE2"/>
    <w:lvl w:ilvl="0" w:tplc="7054A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474ED6"/>
    <w:multiLevelType w:val="hybridMultilevel"/>
    <w:tmpl w:val="31200D5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90DC4"/>
    <w:multiLevelType w:val="hybridMultilevel"/>
    <w:tmpl w:val="6A4C5470"/>
    <w:lvl w:ilvl="0" w:tplc="DA42CD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55AEC"/>
    <w:multiLevelType w:val="hybridMultilevel"/>
    <w:tmpl w:val="1660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33769"/>
    <w:multiLevelType w:val="hybridMultilevel"/>
    <w:tmpl w:val="281C3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B750D"/>
    <w:multiLevelType w:val="hybridMultilevel"/>
    <w:tmpl w:val="CA827EC2"/>
    <w:lvl w:ilvl="0" w:tplc="04150017">
      <w:start w:val="1"/>
      <w:numFmt w:val="lowerLetter"/>
      <w:lvlText w:val="%1)"/>
      <w:lvlJc w:val="left"/>
      <w:pPr>
        <w:ind w:left="35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8" w15:restartNumberingAfterBreak="0">
    <w:nsid w:val="7D7546CA"/>
    <w:multiLevelType w:val="hybridMultilevel"/>
    <w:tmpl w:val="F5E4D2E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F246335"/>
    <w:multiLevelType w:val="hybridMultilevel"/>
    <w:tmpl w:val="75D286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39"/>
  </w:num>
  <w:num w:numId="4">
    <w:abstractNumId w:val="1"/>
  </w:num>
  <w:num w:numId="5">
    <w:abstractNumId w:val="14"/>
  </w:num>
  <w:num w:numId="6">
    <w:abstractNumId w:val="16"/>
  </w:num>
  <w:num w:numId="7">
    <w:abstractNumId w:val="23"/>
  </w:num>
  <w:num w:numId="8">
    <w:abstractNumId w:val="42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9"/>
  </w:num>
  <w:num w:numId="15">
    <w:abstractNumId w:val="28"/>
  </w:num>
  <w:num w:numId="16">
    <w:abstractNumId w:val="18"/>
  </w:num>
  <w:num w:numId="17">
    <w:abstractNumId w:val="43"/>
  </w:num>
  <w:num w:numId="18">
    <w:abstractNumId w:val="3"/>
  </w:num>
  <w:num w:numId="19">
    <w:abstractNumId w:val="45"/>
  </w:num>
  <w:num w:numId="20">
    <w:abstractNumId w:val="8"/>
  </w:num>
  <w:num w:numId="21">
    <w:abstractNumId w:val="5"/>
  </w:num>
  <w:num w:numId="22">
    <w:abstractNumId w:val="47"/>
  </w:num>
  <w:num w:numId="23">
    <w:abstractNumId w:val="20"/>
  </w:num>
  <w:num w:numId="24">
    <w:abstractNumId w:val="31"/>
  </w:num>
  <w:num w:numId="25">
    <w:abstractNumId w:val="30"/>
  </w:num>
  <w:num w:numId="26">
    <w:abstractNumId w:val="13"/>
  </w:num>
  <w:num w:numId="27">
    <w:abstractNumId w:val="21"/>
  </w:num>
  <w:num w:numId="28">
    <w:abstractNumId w:val="15"/>
  </w:num>
  <w:num w:numId="29">
    <w:abstractNumId w:val="33"/>
  </w:num>
  <w:num w:numId="30">
    <w:abstractNumId w:val="0"/>
  </w:num>
  <w:num w:numId="31">
    <w:abstractNumId w:val="41"/>
  </w:num>
  <w:num w:numId="32">
    <w:abstractNumId w:val="2"/>
  </w:num>
  <w:num w:numId="33">
    <w:abstractNumId w:val="37"/>
  </w:num>
  <w:num w:numId="34">
    <w:abstractNumId w:val="35"/>
  </w:num>
  <w:num w:numId="35">
    <w:abstractNumId w:val="40"/>
  </w:num>
  <w:num w:numId="36">
    <w:abstractNumId w:val="11"/>
  </w:num>
  <w:num w:numId="37">
    <w:abstractNumId w:val="10"/>
  </w:num>
  <w:num w:numId="38">
    <w:abstractNumId w:val="7"/>
  </w:num>
  <w:num w:numId="39">
    <w:abstractNumId w:val="36"/>
  </w:num>
  <w:num w:numId="40">
    <w:abstractNumId w:val="22"/>
  </w:num>
  <w:num w:numId="41">
    <w:abstractNumId w:val="6"/>
  </w:num>
  <w:num w:numId="42">
    <w:abstractNumId w:val="48"/>
  </w:num>
  <w:num w:numId="43">
    <w:abstractNumId w:val="19"/>
  </w:num>
  <w:num w:numId="44">
    <w:abstractNumId w:val="4"/>
  </w:num>
  <w:num w:numId="45">
    <w:abstractNumId w:val="12"/>
  </w:num>
  <w:num w:numId="46">
    <w:abstractNumId w:val="38"/>
  </w:num>
  <w:num w:numId="47">
    <w:abstractNumId w:val="17"/>
  </w:num>
  <w:num w:numId="48">
    <w:abstractNumId w:val="46"/>
  </w:num>
  <w:num w:numId="49">
    <w:abstractNumId w:val="26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F9"/>
    <w:rsid w:val="00001271"/>
    <w:rsid w:val="00002ADB"/>
    <w:rsid w:val="000041ED"/>
    <w:rsid w:val="00012D44"/>
    <w:rsid w:val="0002028A"/>
    <w:rsid w:val="000341AF"/>
    <w:rsid w:val="00035414"/>
    <w:rsid w:val="00047992"/>
    <w:rsid w:val="00055BD5"/>
    <w:rsid w:val="0005733D"/>
    <w:rsid w:val="00062238"/>
    <w:rsid w:val="00066F08"/>
    <w:rsid w:val="00067FDA"/>
    <w:rsid w:val="0008367A"/>
    <w:rsid w:val="00087AC8"/>
    <w:rsid w:val="00087C47"/>
    <w:rsid w:val="000A0D4D"/>
    <w:rsid w:val="000A401A"/>
    <w:rsid w:val="000A67BF"/>
    <w:rsid w:val="000B34F5"/>
    <w:rsid w:val="000B6854"/>
    <w:rsid w:val="000C1AFA"/>
    <w:rsid w:val="000C2726"/>
    <w:rsid w:val="000D0034"/>
    <w:rsid w:val="000E1FB7"/>
    <w:rsid w:val="000E40B9"/>
    <w:rsid w:val="000E5120"/>
    <w:rsid w:val="000E56E8"/>
    <w:rsid w:val="000E585E"/>
    <w:rsid w:val="000E5983"/>
    <w:rsid w:val="000E6DDC"/>
    <w:rsid w:val="000F5C5B"/>
    <w:rsid w:val="001009B9"/>
    <w:rsid w:val="00101A10"/>
    <w:rsid w:val="00105582"/>
    <w:rsid w:val="001060E4"/>
    <w:rsid w:val="00116557"/>
    <w:rsid w:val="00116F83"/>
    <w:rsid w:val="001223DF"/>
    <w:rsid w:val="00125EA8"/>
    <w:rsid w:val="00130579"/>
    <w:rsid w:val="00133A7C"/>
    <w:rsid w:val="00135E02"/>
    <w:rsid w:val="00166371"/>
    <w:rsid w:val="00171043"/>
    <w:rsid w:val="00171274"/>
    <w:rsid w:val="001751A4"/>
    <w:rsid w:val="001831DA"/>
    <w:rsid w:val="00196A74"/>
    <w:rsid w:val="001A0372"/>
    <w:rsid w:val="001B43B7"/>
    <w:rsid w:val="001B4472"/>
    <w:rsid w:val="001B6DDC"/>
    <w:rsid w:val="001C3C1A"/>
    <w:rsid w:val="001C44D4"/>
    <w:rsid w:val="001C5BEC"/>
    <w:rsid w:val="001F02A1"/>
    <w:rsid w:val="00201A45"/>
    <w:rsid w:val="002045BF"/>
    <w:rsid w:val="00214A7F"/>
    <w:rsid w:val="0023533E"/>
    <w:rsid w:val="00242757"/>
    <w:rsid w:val="00245EFC"/>
    <w:rsid w:val="00251AB9"/>
    <w:rsid w:val="00256EC8"/>
    <w:rsid w:val="0026140B"/>
    <w:rsid w:val="002739A5"/>
    <w:rsid w:val="00276056"/>
    <w:rsid w:val="00276145"/>
    <w:rsid w:val="002802D4"/>
    <w:rsid w:val="00280698"/>
    <w:rsid w:val="002862A2"/>
    <w:rsid w:val="002971F6"/>
    <w:rsid w:val="002A6727"/>
    <w:rsid w:val="002B1030"/>
    <w:rsid w:val="002C2C5A"/>
    <w:rsid w:val="002C78B3"/>
    <w:rsid w:val="002E484D"/>
    <w:rsid w:val="00303A08"/>
    <w:rsid w:val="00307470"/>
    <w:rsid w:val="0030764D"/>
    <w:rsid w:val="00324121"/>
    <w:rsid w:val="00327124"/>
    <w:rsid w:val="0033301F"/>
    <w:rsid w:val="003367DE"/>
    <w:rsid w:val="0034132F"/>
    <w:rsid w:val="00350945"/>
    <w:rsid w:val="00350DA0"/>
    <w:rsid w:val="00356ACA"/>
    <w:rsid w:val="00366BC0"/>
    <w:rsid w:val="00370248"/>
    <w:rsid w:val="00373EC0"/>
    <w:rsid w:val="00374E87"/>
    <w:rsid w:val="003A2789"/>
    <w:rsid w:val="003A3D5D"/>
    <w:rsid w:val="003B73AF"/>
    <w:rsid w:val="003C7509"/>
    <w:rsid w:val="003D3ED1"/>
    <w:rsid w:val="003E4880"/>
    <w:rsid w:val="003E7C38"/>
    <w:rsid w:val="003F18A6"/>
    <w:rsid w:val="004029B7"/>
    <w:rsid w:val="004034DD"/>
    <w:rsid w:val="004473E4"/>
    <w:rsid w:val="00447462"/>
    <w:rsid w:val="00451EF6"/>
    <w:rsid w:val="00457507"/>
    <w:rsid w:val="004622F3"/>
    <w:rsid w:val="0046708C"/>
    <w:rsid w:val="004735FC"/>
    <w:rsid w:val="00474E5B"/>
    <w:rsid w:val="0047623E"/>
    <w:rsid w:val="00481594"/>
    <w:rsid w:val="004853D7"/>
    <w:rsid w:val="00490C99"/>
    <w:rsid w:val="0049417D"/>
    <w:rsid w:val="00494488"/>
    <w:rsid w:val="004A0A2E"/>
    <w:rsid w:val="004A74F5"/>
    <w:rsid w:val="004B0708"/>
    <w:rsid w:val="004C484A"/>
    <w:rsid w:val="004D1080"/>
    <w:rsid w:val="004D5AF6"/>
    <w:rsid w:val="00502643"/>
    <w:rsid w:val="00510F96"/>
    <w:rsid w:val="00522CE1"/>
    <w:rsid w:val="005333BE"/>
    <w:rsid w:val="0053362F"/>
    <w:rsid w:val="00541272"/>
    <w:rsid w:val="00543804"/>
    <w:rsid w:val="00545790"/>
    <w:rsid w:val="00546D52"/>
    <w:rsid w:val="0055205C"/>
    <w:rsid w:val="005520AB"/>
    <w:rsid w:val="00560A48"/>
    <w:rsid w:val="00570674"/>
    <w:rsid w:val="00573B98"/>
    <w:rsid w:val="00574A0C"/>
    <w:rsid w:val="00586D56"/>
    <w:rsid w:val="005872E3"/>
    <w:rsid w:val="0059077D"/>
    <w:rsid w:val="00590DBA"/>
    <w:rsid w:val="00592F3E"/>
    <w:rsid w:val="0059344A"/>
    <w:rsid w:val="005A0B2E"/>
    <w:rsid w:val="005A6CE5"/>
    <w:rsid w:val="005A703E"/>
    <w:rsid w:val="005B3534"/>
    <w:rsid w:val="005B55DD"/>
    <w:rsid w:val="005B7E13"/>
    <w:rsid w:val="005C28DA"/>
    <w:rsid w:val="005C4240"/>
    <w:rsid w:val="005C5174"/>
    <w:rsid w:val="005D09C8"/>
    <w:rsid w:val="005D0BDB"/>
    <w:rsid w:val="005D2C49"/>
    <w:rsid w:val="005D3189"/>
    <w:rsid w:val="005D50D7"/>
    <w:rsid w:val="005D5963"/>
    <w:rsid w:val="005E4E12"/>
    <w:rsid w:val="005F7DC3"/>
    <w:rsid w:val="00601862"/>
    <w:rsid w:val="006052E4"/>
    <w:rsid w:val="00607302"/>
    <w:rsid w:val="00610804"/>
    <w:rsid w:val="006209E3"/>
    <w:rsid w:val="006357B0"/>
    <w:rsid w:val="00637F39"/>
    <w:rsid w:val="0064205F"/>
    <w:rsid w:val="006420CE"/>
    <w:rsid w:val="00642EFF"/>
    <w:rsid w:val="00650B8C"/>
    <w:rsid w:val="00662797"/>
    <w:rsid w:val="006627D8"/>
    <w:rsid w:val="00664A3B"/>
    <w:rsid w:val="0066581D"/>
    <w:rsid w:val="006678CD"/>
    <w:rsid w:val="00681205"/>
    <w:rsid w:val="00681291"/>
    <w:rsid w:val="0068621F"/>
    <w:rsid w:val="00686C05"/>
    <w:rsid w:val="00692667"/>
    <w:rsid w:val="00694CA6"/>
    <w:rsid w:val="006A49C8"/>
    <w:rsid w:val="006B4AAA"/>
    <w:rsid w:val="006C1C9F"/>
    <w:rsid w:val="006C5837"/>
    <w:rsid w:val="006C5D1B"/>
    <w:rsid w:val="006C778D"/>
    <w:rsid w:val="006D51AF"/>
    <w:rsid w:val="006E33C0"/>
    <w:rsid w:val="006E3DEB"/>
    <w:rsid w:val="006E50D2"/>
    <w:rsid w:val="006E664C"/>
    <w:rsid w:val="006F0F5E"/>
    <w:rsid w:val="006F36FD"/>
    <w:rsid w:val="006F3B5F"/>
    <w:rsid w:val="0070186D"/>
    <w:rsid w:val="00702DC5"/>
    <w:rsid w:val="00705012"/>
    <w:rsid w:val="007112EE"/>
    <w:rsid w:val="00712855"/>
    <w:rsid w:val="00727422"/>
    <w:rsid w:val="007353D4"/>
    <w:rsid w:val="00756201"/>
    <w:rsid w:val="007572C3"/>
    <w:rsid w:val="00766030"/>
    <w:rsid w:val="007742C7"/>
    <w:rsid w:val="00776A1B"/>
    <w:rsid w:val="00796BA9"/>
    <w:rsid w:val="00797DDF"/>
    <w:rsid w:val="007A5FF9"/>
    <w:rsid w:val="007A601F"/>
    <w:rsid w:val="007A654A"/>
    <w:rsid w:val="007B23EB"/>
    <w:rsid w:val="007D56E0"/>
    <w:rsid w:val="007E22FA"/>
    <w:rsid w:val="007E40EA"/>
    <w:rsid w:val="007F2BB6"/>
    <w:rsid w:val="00803CC2"/>
    <w:rsid w:val="00811DB2"/>
    <w:rsid w:val="00812480"/>
    <w:rsid w:val="00821FC9"/>
    <w:rsid w:val="00821FE5"/>
    <w:rsid w:val="00827DF5"/>
    <w:rsid w:val="00832F85"/>
    <w:rsid w:val="00850829"/>
    <w:rsid w:val="0086025F"/>
    <w:rsid w:val="00862123"/>
    <w:rsid w:val="00865657"/>
    <w:rsid w:val="0086593E"/>
    <w:rsid w:val="008723B6"/>
    <w:rsid w:val="00872A37"/>
    <w:rsid w:val="008737E6"/>
    <w:rsid w:val="008747EF"/>
    <w:rsid w:val="00875FFE"/>
    <w:rsid w:val="00880AF4"/>
    <w:rsid w:val="00885810"/>
    <w:rsid w:val="00893935"/>
    <w:rsid w:val="00893A32"/>
    <w:rsid w:val="00895DF8"/>
    <w:rsid w:val="008A753B"/>
    <w:rsid w:val="008B1F88"/>
    <w:rsid w:val="008C0694"/>
    <w:rsid w:val="008C0C1F"/>
    <w:rsid w:val="008C0F94"/>
    <w:rsid w:val="008C194A"/>
    <w:rsid w:val="008C581F"/>
    <w:rsid w:val="008C6864"/>
    <w:rsid w:val="008D2CA2"/>
    <w:rsid w:val="008D375F"/>
    <w:rsid w:val="008D6F75"/>
    <w:rsid w:val="008E01B8"/>
    <w:rsid w:val="008E4697"/>
    <w:rsid w:val="008F7FF3"/>
    <w:rsid w:val="00906C2A"/>
    <w:rsid w:val="0091743A"/>
    <w:rsid w:val="0092222A"/>
    <w:rsid w:val="009346EE"/>
    <w:rsid w:val="00935391"/>
    <w:rsid w:val="009364CC"/>
    <w:rsid w:val="009410D3"/>
    <w:rsid w:val="009448E1"/>
    <w:rsid w:val="00947FBF"/>
    <w:rsid w:val="0095146B"/>
    <w:rsid w:val="00970C40"/>
    <w:rsid w:val="009713C1"/>
    <w:rsid w:val="0097290D"/>
    <w:rsid w:val="00973D73"/>
    <w:rsid w:val="0097599C"/>
    <w:rsid w:val="00982F0E"/>
    <w:rsid w:val="00983E68"/>
    <w:rsid w:val="009931E5"/>
    <w:rsid w:val="009935A9"/>
    <w:rsid w:val="009A4976"/>
    <w:rsid w:val="009B7CE2"/>
    <w:rsid w:val="009B7D53"/>
    <w:rsid w:val="009C48E9"/>
    <w:rsid w:val="009C72F0"/>
    <w:rsid w:val="009C7792"/>
    <w:rsid w:val="009F6BC3"/>
    <w:rsid w:val="009F71A0"/>
    <w:rsid w:val="00A0356A"/>
    <w:rsid w:val="00A0627A"/>
    <w:rsid w:val="00A20B2A"/>
    <w:rsid w:val="00A24229"/>
    <w:rsid w:val="00A3088F"/>
    <w:rsid w:val="00A310CD"/>
    <w:rsid w:val="00A35090"/>
    <w:rsid w:val="00A51B5A"/>
    <w:rsid w:val="00A5271C"/>
    <w:rsid w:val="00A707C3"/>
    <w:rsid w:val="00A72E3B"/>
    <w:rsid w:val="00A756B3"/>
    <w:rsid w:val="00A7779D"/>
    <w:rsid w:val="00A934AC"/>
    <w:rsid w:val="00A957D4"/>
    <w:rsid w:val="00A967C0"/>
    <w:rsid w:val="00A97CDD"/>
    <w:rsid w:val="00AA1CBF"/>
    <w:rsid w:val="00AA2413"/>
    <w:rsid w:val="00AC03D1"/>
    <w:rsid w:val="00AC0D99"/>
    <w:rsid w:val="00AC3ECA"/>
    <w:rsid w:val="00AC5A6F"/>
    <w:rsid w:val="00AC6E71"/>
    <w:rsid w:val="00AD4E91"/>
    <w:rsid w:val="00AE6FB6"/>
    <w:rsid w:val="00AF619D"/>
    <w:rsid w:val="00B01C31"/>
    <w:rsid w:val="00B01D9C"/>
    <w:rsid w:val="00B076E8"/>
    <w:rsid w:val="00B16D05"/>
    <w:rsid w:val="00B22D1B"/>
    <w:rsid w:val="00B30DE3"/>
    <w:rsid w:val="00B43222"/>
    <w:rsid w:val="00B461AC"/>
    <w:rsid w:val="00B625C6"/>
    <w:rsid w:val="00B63BC8"/>
    <w:rsid w:val="00B66EF0"/>
    <w:rsid w:val="00B71644"/>
    <w:rsid w:val="00B746CE"/>
    <w:rsid w:val="00B76343"/>
    <w:rsid w:val="00B77C43"/>
    <w:rsid w:val="00B831F7"/>
    <w:rsid w:val="00B864A1"/>
    <w:rsid w:val="00B874E2"/>
    <w:rsid w:val="00B911C7"/>
    <w:rsid w:val="00B948B7"/>
    <w:rsid w:val="00B9704E"/>
    <w:rsid w:val="00B97ED1"/>
    <w:rsid w:val="00BA0038"/>
    <w:rsid w:val="00BA1848"/>
    <w:rsid w:val="00BA7384"/>
    <w:rsid w:val="00BB3149"/>
    <w:rsid w:val="00BC01C7"/>
    <w:rsid w:val="00BC0918"/>
    <w:rsid w:val="00BC0BC2"/>
    <w:rsid w:val="00BD2B04"/>
    <w:rsid w:val="00BD5A3D"/>
    <w:rsid w:val="00BE401E"/>
    <w:rsid w:val="00BE4869"/>
    <w:rsid w:val="00BE7F94"/>
    <w:rsid w:val="00C02FFD"/>
    <w:rsid w:val="00C07374"/>
    <w:rsid w:val="00C16DF0"/>
    <w:rsid w:val="00C21F67"/>
    <w:rsid w:val="00C224F5"/>
    <w:rsid w:val="00C23202"/>
    <w:rsid w:val="00C25008"/>
    <w:rsid w:val="00C30BAA"/>
    <w:rsid w:val="00C321F6"/>
    <w:rsid w:val="00C37964"/>
    <w:rsid w:val="00C42B34"/>
    <w:rsid w:val="00C43D52"/>
    <w:rsid w:val="00C43ECB"/>
    <w:rsid w:val="00C5627B"/>
    <w:rsid w:val="00C6639A"/>
    <w:rsid w:val="00C671C3"/>
    <w:rsid w:val="00C710C6"/>
    <w:rsid w:val="00C71E52"/>
    <w:rsid w:val="00C77E09"/>
    <w:rsid w:val="00C950EC"/>
    <w:rsid w:val="00C9771C"/>
    <w:rsid w:val="00CA3FD4"/>
    <w:rsid w:val="00CA6439"/>
    <w:rsid w:val="00CB17BC"/>
    <w:rsid w:val="00CC04FB"/>
    <w:rsid w:val="00CC10CB"/>
    <w:rsid w:val="00CC1C29"/>
    <w:rsid w:val="00CC6441"/>
    <w:rsid w:val="00CC7D91"/>
    <w:rsid w:val="00CF423D"/>
    <w:rsid w:val="00D01AA3"/>
    <w:rsid w:val="00D11AC7"/>
    <w:rsid w:val="00D12E58"/>
    <w:rsid w:val="00D317CB"/>
    <w:rsid w:val="00D31F07"/>
    <w:rsid w:val="00D340D3"/>
    <w:rsid w:val="00D41273"/>
    <w:rsid w:val="00D41712"/>
    <w:rsid w:val="00D426F3"/>
    <w:rsid w:val="00D53CF9"/>
    <w:rsid w:val="00D65231"/>
    <w:rsid w:val="00D739D2"/>
    <w:rsid w:val="00D74666"/>
    <w:rsid w:val="00D76888"/>
    <w:rsid w:val="00D800CE"/>
    <w:rsid w:val="00D827EE"/>
    <w:rsid w:val="00D84707"/>
    <w:rsid w:val="00D86170"/>
    <w:rsid w:val="00D94313"/>
    <w:rsid w:val="00D96FE7"/>
    <w:rsid w:val="00DA03BF"/>
    <w:rsid w:val="00DA1036"/>
    <w:rsid w:val="00DA680C"/>
    <w:rsid w:val="00DA73CD"/>
    <w:rsid w:val="00DB2067"/>
    <w:rsid w:val="00DB6054"/>
    <w:rsid w:val="00DB785C"/>
    <w:rsid w:val="00DC243C"/>
    <w:rsid w:val="00DC4EB9"/>
    <w:rsid w:val="00DC5864"/>
    <w:rsid w:val="00DC76A8"/>
    <w:rsid w:val="00DF6334"/>
    <w:rsid w:val="00E15F35"/>
    <w:rsid w:val="00E178BA"/>
    <w:rsid w:val="00E20B73"/>
    <w:rsid w:val="00E230C5"/>
    <w:rsid w:val="00E249F9"/>
    <w:rsid w:val="00E24E9D"/>
    <w:rsid w:val="00E34E1F"/>
    <w:rsid w:val="00E4347D"/>
    <w:rsid w:val="00E51F33"/>
    <w:rsid w:val="00E538DF"/>
    <w:rsid w:val="00E54941"/>
    <w:rsid w:val="00E54C95"/>
    <w:rsid w:val="00E60E6E"/>
    <w:rsid w:val="00E862FD"/>
    <w:rsid w:val="00E86AC9"/>
    <w:rsid w:val="00E87066"/>
    <w:rsid w:val="00E94026"/>
    <w:rsid w:val="00E97D00"/>
    <w:rsid w:val="00EA1DBE"/>
    <w:rsid w:val="00EA2BED"/>
    <w:rsid w:val="00EA64BE"/>
    <w:rsid w:val="00EA66FB"/>
    <w:rsid w:val="00EA745F"/>
    <w:rsid w:val="00EB1AE8"/>
    <w:rsid w:val="00EB44AF"/>
    <w:rsid w:val="00EB723E"/>
    <w:rsid w:val="00EC0F10"/>
    <w:rsid w:val="00EC25B8"/>
    <w:rsid w:val="00EC5EF5"/>
    <w:rsid w:val="00EC6AD7"/>
    <w:rsid w:val="00EC735B"/>
    <w:rsid w:val="00ED019B"/>
    <w:rsid w:val="00EE57D4"/>
    <w:rsid w:val="00EE6F40"/>
    <w:rsid w:val="00EE7B12"/>
    <w:rsid w:val="00EF2FE4"/>
    <w:rsid w:val="00EF358B"/>
    <w:rsid w:val="00F01308"/>
    <w:rsid w:val="00F035AC"/>
    <w:rsid w:val="00F074CC"/>
    <w:rsid w:val="00F1731B"/>
    <w:rsid w:val="00F21BE0"/>
    <w:rsid w:val="00F26EBE"/>
    <w:rsid w:val="00F31127"/>
    <w:rsid w:val="00F321C4"/>
    <w:rsid w:val="00F35712"/>
    <w:rsid w:val="00F36DE2"/>
    <w:rsid w:val="00F41667"/>
    <w:rsid w:val="00F44D4D"/>
    <w:rsid w:val="00F56CDB"/>
    <w:rsid w:val="00F576AF"/>
    <w:rsid w:val="00F67D2F"/>
    <w:rsid w:val="00F74B12"/>
    <w:rsid w:val="00F8533A"/>
    <w:rsid w:val="00F91A9B"/>
    <w:rsid w:val="00F94EC2"/>
    <w:rsid w:val="00FA3F8D"/>
    <w:rsid w:val="00FA459F"/>
    <w:rsid w:val="00FB38BA"/>
    <w:rsid w:val="00FB4D94"/>
    <w:rsid w:val="00FC35DE"/>
    <w:rsid w:val="00FC4B8E"/>
    <w:rsid w:val="00FC4B9C"/>
    <w:rsid w:val="00FD32CB"/>
    <w:rsid w:val="00FD7A76"/>
    <w:rsid w:val="00FE3042"/>
    <w:rsid w:val="00FF516E"/>
    <w:rsid w:val="00FF6869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C571"/>
  <w15:docId w15:val="{B884FBB3-1716-40FE-AF00-BC9637A2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rsid w:val="007A5F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7A5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FF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5F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_"/>
    <w:basedOn w:val="Domylnaczcionkaakapitu"/>
    <w:rsid w:val="007A5F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0">
    <w:name w:val="Nagłówek #1"/>
    <w:basedOn w:val="Nagwek1"/>
    <w:rsid w:val="007A5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celp">
    <w:name w:val="cel_p"/>
    <w:basedOn w:val="Normalny"/>
    <w:rsid w:val="001C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480"/>
  </w:style>
  <w:style w:type="paragraph" w:styleId="Stopka">
    <w:name w:val="footer"/>
    <w:basedOn w:val="Normalny"/>
    <w:link w:val="StopkaZnak"/>
    <w:uiPriority w:val="99"/>
    <w:unhideWhenUsed/>
    <w:rsid w:val="008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480"/>
  </w:style>
  <w:style w:type="paragraph" w:styleId="Bezodstpw">
    <w:name w:val="No Spacing"/>
    <w:uiPriority w:val="1"/>
    <w:qFormat/>
    <w:rsid w:val="00686C05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27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2789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AC0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in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z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i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FA97-92B5-4A75-9BFA-203C0AB2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7658</Words>
  <Characters>45951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Czekała</cp:lastModifiedBy>
  <cp:revision>20</cp:revision>
  <cp:lastPrinted>2019-01-29T09:06:00Z</cp:lastPrinted>
  <dcterms:created xsi:type="dcterms:W3CDTF">2019-01-24T06:52:00Z</dcterms:created>
  <dcterms:modified xsi:type="dcterms:W3CDTF">2019-02-04T13:11:00Z</dcterms:modified>
</cp:coreProperties>
</file>