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9DAD0" w14:textId="510EB633" w:rsidR="00830C68" w:rsidRPr="00163ED6" w:rsidRDefault="00E33CE3" w:rsidP="00163ED6">
      <w:pPr>
        <w:pStyle w:val="Dostpno"/>
      </w:pPr>
      <w:r w:rsidRPr="00163ED6">
        <mc:AlternateContent>
          <mc:Choice Requires="wps">
            <w:drawing>
              <wp:anchor distT="0" distB="0" distL="114300" distR="114300" simplePos="0" relativeHeight="251657728" behindDoc="0" locked="0" layoutInCell="1" allowOverlap="1" wp14:anchorId="5473EDCD" wp14:editId="44EDD2A1">
                <wp:simplePos x="0" y="0"/>
                <wp:positionH relativeFrom="column">
                  <wp:posOffset>2113278</wp:posOffset>
                </wp:positionH>
                <wp:positionV relativeFrom="paragraph">
                  <wp:posOffset>-24131</wp:posOffset>
                </wp:positionV>
                <wp:extent cx="0" cy="0"/>
                <wp:effectExtent l="0" t="0" r="0" b="0"/>
                <wp:wrapNone/>
                <wp:docPr id="6" name="Łącznik prosty ze strzałką 2"/>
                <wp:cNvGraphicFramePr/>
                <a:graphic xmlns:a="http://schemas.openxmlformats.org/drawingml/2006/main">
                  <a:graphicData uri="http://schemas.microsoft.com/office/word/2010/wordprocessingShape">
                    <wps:wsp>
                      <wps:cNvCnPr/>
                      <wps:spPr>
                        <a:xfrm>
                          <a:off x="0" y="0"/>
                          <a:ext cx="0" cy="0"/>
                        </a:xfrm>
                        <a:prstGeom prst="straightConnector1">
                          <a:avLst/>
                        </a:prstGeom>
                        <a:noFill/>
                        <a:ln w="9528">
                          <a:solidFill>
                            <a:srgbClr val="000000"/>
                          </a:solidFill>
                          <a:prstDash val="solid"/>
                          <a:round/>
                        </a:ln>
                      </wps:spPr>
                      <wps:bodyPr/>
                    </wps:wsp>
                  </a:graphicData>
                </a:graphic>
              </wp:anchor>
            </w:drawing>
          </mc:Choice>
          <mc:Fallback>
            <w:pict>
              <v:shapetype w14:anchorId="25A8336B" id="_x0000_t32" coordsize="21600,21600" o:spt="32" o:oned="t" path="m,l21600,21600e" filled="f">
                <v:path arrowok="t" fillok="f" o:connecttype="none"/>
                <o:lock v:ext="edit" shapetype="t"/>
              </v:shapetype>
              <v:shape id="Łącznik prosty ze strzałką 2" o:spid="_x0000_s1026" type="#_x0000_t32" style="position:absolute;margin-left:166.4pt;margin-top:-1.9pt;width:0;height:0;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" strokeweight=".26467mm"/>
            </w:pict>
          </mc:Fallback>
        </mc:AlternateContent>
      </w:r>
      <w:bookmarkStart w:id="0" w:name="_Hlk202353275"/>
      <w:r w:rsidR="006B2CCE" w:rsidRPr="00163ED6">
        <w:t>INFORMACJA DOT</w:t>
      </w:r>
      <w:r w:rsidR="006B2CCE">
        <w:t>YCZĄCA</w:t>
      </w:r>
      <w:r w:rsidR="006B2CCE" w:rsidRPr="00163ED6">
        <w:t xml:space="preserve"> </w:t>
      </w:r>
      <w:r w:rsidR="006B2CCE">
        <w:t xml:space="preserve">ORGANIZACJI SZKOLEŃ </w:t>
      </w:r>
    </w:p>
    <w:bookmarkEnd w:id="0"/>
    <w:p w14:paraId="4A9E6A21" w14:textId="6B48A1C8" w:rsidR="00190D80" w:rsidRPr="00DD5F63" w:rsidRDefault="00190D80" w:rsidP="00DD5F63">
      <w:pPr>
        <w:autoSpaceDN/>
        <w:spacing w:after="0" w:line="360" w:lineRule="auto"/>
        <w:ind w:left="0"/>
        <w:textAlignment w:val="auto"/>
        <w:rPr>
          <w:rFonts w:asciiTheme="minorHAnsi" w:hAnsiTheme="minorHAnsi" w:cstheme="minorHAnsi"/>
        </w:rPr>
      </w:pPr>
      <w:r w:rsidRPr="00DD5F63">
        <w:rPr>
          <w:rFonts w:asciiTheme="minorHAnsi" w:hAnsiTheme="minorHAnsi" w:cstheme="minorHAnsi"/>
        </w:rPr>
        <w:t>1. Szkolenie – oznacza to pozaszkolne zajęcia mające na celu nabycie wiedzy i umiejętności, potrzebnych do wykonywania pracy, w tym umiejętności poszukiwania pracy.</w:t>
      </w:r>
    </w:p>
    <w:p w14:paraId="3A5A46C9" w14:textId="5C735677" w:rsidR="00190D80" w:rsidRPr="00DD5F63" w:rsidRDefault="00190D80" w:rsidP="00DD5F63">
      <w:pPr>
        <w:autoSpaceDN/>
        <w:spacing w:after="0" w:line="360" w:lineRule="auto"/>
        <w:ind w:left="0"/>
        <w:textAlignment w:val="auto"/>
        <w:rPr>
          <w:rFonts w:asciiTheme="minorHAnsi" w:hAnsiTheme="minorHAnsi" w:cstheme="minorHAnsi"/>
          <w:bCs/>
        </w:rPr>
      </w:pPr>
      <w:r w:rsidRPr="00DD5F63">
        <w:rPr>
          <w:rFonts w:asciiTheme="minorHAnsi" w:hAnsiTheme="minorHAnsi" w:cstheme="minorHAnsi"/>
        </w:rPr>
        <w:t>2.  Starosta może udzielić bezrobotnemu lub poszukującemu pracy pomocy w nabywaniu wiedzy, umiejętności lub kwalifikacji, zwiększających szanse na podjęcie i utrzymanie zatrudnienia, innej pracy zarobkowej lub działalności gospodarczej, przez finansowanie z Funduszu Pracy:</w:t>
      </w:r>
    </w:p>
    <w:p w14:paraId="345A5BD8" w14:textId="77777777" w:rsidR="00190D80" w:rsidRPr="00DD5F63" w:rsidRDefault="00190D80" w:rsidP="00DD5F63">
      <w:pPr>
        <w:autoSpaceDN/>
        <w:spacing w:after="0" w:line="360" w:lineRule="auto"/>
        <w:ind w:left="0"/>
        <w:textAlignment w:val="auto"/>
        <w:rPr>
          <w:rFonts w:asciiTheme="minorHAnsi" w:hAnsiTheme="minorHAnsi" w:cstheme="minorHAnsi"/>
          <w:bCs/>
        </w:rPr>
      </w:pPr>
      <w:r w:rsidRPr="00DD5F63">
        <w:rPr>
          <w:rFonts w:asciiTheme="minorHAnsi" w:hAnsiTheme="minorHAnsi" w:cstheme="minorHAnsi"/>
          <w:bCs/>
        </w:rPr>
        <w:t>1) na wniosek bezrobotnego lub poszukującego pracy wybranego przez niego szkolenia;</w:t>
      </w:r>
    </w:p>
    <w:p w14:paraId="09824A9C" w14:textId="77777777" w:rsidR="00190D80" w:rsidRPr="00DD5F63" w:rsidRDefault="00190D80" w:rsidP="00DD5F63">
      <w:pPr>
        <w:autoSpaceDN/>
        <w:spacing w:after="0" w:line="360" w:lineRule="auto"/>
        <w:ind w:left="0"/>
        <w:textAlignment w:val="auto"/>
        <w:rPr>
          <w:rFonts w:asciiTheme="minorHAnsi" w:hAnsiTheme="minorHAnsi" w:cstheme="minorHAnsi"/>
          <w:bCs/>
        </w:rPr>
      </w:pPr>
      <w:r w:rsidRPr="00DD5F63">
        <w:rPr>
          <w:rFonts w:asciiTheme="minorHAnsi" w:hAnsiTheme="minorHAnsi" w:cstheme="minorHAnsi"/>
          <w:bCs/>
        </w:rPr>
        <w:t>2) szkolenia zamawianego przez starostę w oparciu o:</w:t>
      </w:r>
    </w:p>
    <w:p w14:paraId="6674EDAE" w14:textId="77777777" w:rsidR="00190D80" w:rsidRPr="00DD5F63" w:rsidRDefault="00190D80" w:rsidP="00DD5F63">
      <w:pPr>
        <w:autoSpaceDN/>
        <w:spacing w:after="0" w:line="360" w:lineRule="auto"/>
        <w:ind w:left="0"/>
        <w:textAlignment w:val="auto"/>
        <w:rPr>
          <w:rFonts w:asciiTheme="minorHAnsi" w:hAnsiTheme="minorHAnsi" w:cstheme="minorHAnsi"/>
          <w:bCs/>
        </w:rPr>
      </w:pPr>
      <w:r w:rsidRPr="00DD5F63">
        <w:rPr>
          <w:rFonts w:asciiTheme="minorHAnsi" w:hAnsiTheme="minorHAnsi" w:cstheme="minorHAnsi"/>
          <w:bCs/>
        </w:rPr>
        <w:t>a) diagnozę zapotrzebowania na zawody, umiejętności lub kwalifikacje na rynku pracy lub</w:t>
      </w:r>
    </w:p>
    <w:p w14:paraId="2ECF1017" w14:textId="77777777" w:rsidR="00190D80" w:rsidRPr="00DD5F63" w:rsidRDefault="00190D80" w:rsidP="00DD5F63">
      <w:pPr>
        <w:autoSpaceDN/>
        <w:spacing w:after="0" w:line="360" w:lineRule="auto"/>
        <w:ind w:left="0"/>
        <w:textAlignment w:val="auto"/>
        <w:rPr>
          <w:rFonts w:asciiTheme="minorHAnsi" w:hAnsiTheme="minorHAnsi" w:cstheme="minorHAnsi"/>
          <w:bCs/>
        </w:rPr>
      </w:pPr>
      <w:r w:rsidRPr="00DD5F63">
        <w:rPr>
          <w:rFonts w:asciiTheme="minorHAnsi" w:hAnsiTheme="minorHAnsi" w:cstheme="minorHAnsi"/>
          <w:bCs/>
        </w:rPr>
        <w:t>b) zgłoszenie pracodawcy lub przedsiębiorcy;</w:t>
      </w:r>
    </w:p>
    <w:p w14:paraId="58A92110" w14:textId="77777777" w:rsidR="00190D80" w:rsidRPr="00DD5F63" w:rsidRDefault="00190D80" w:rsidP="00DD5F63">
      <w:pPr>
        <w:autoSpaceDN/>
        <w:spacing w:after="0" w:line="360" w:lineRule="auto"/>
        <w:ind w:left="0"/>
        <w:textAlignment w:val="auto"/>
        <w:rPr>
          <w:rFonts w:asciiTheme="minorHAnsi" w:hAnsiTheme="minorHAnsi" w:cstheme="minorHAnsi"/>
          <w:bCs/>
        </w:rPr>
      </w:pPr>
      <w:r w:rsidRPr="00DD5F63">
        <w:rPr>
          <w:rFonts w:asciiTheme="minorHAnsi" w:hAnsiTheme="minorHAnsi" w:cstheme="minorHAnsi"/>
          <w:bCs/>
        </w:rPr>
        <w:t>3. Szkolenia, o których mowa powyżej są realizowane w formie kursu, w tym kwalifikacyjnego kursu zawodowego.</w:t>
      </w:r>
    </w:p>
    <w:p w14:paraId="6B66536D" w14:textId="77777777" w:rsidR="00190D80" w:rsidRPr="00DD5F63" w:rsidRDefault="00190D80" w:rsidP="00DD5F63">
      <w:pPr>
        <w:autoSpaceDN/>
        <w:spacing w:after="0" w:line="360" w:lineRule="auto"/>
        <w:ind w:left="0"/>
        <w:textAlignment w:val="auto"/>
        <w:rPr>
          <w:rFonts w:asciiTheme="minorHAnsi" w:hAnsiTheme="minorHAnsi" w:cstheme="minorHAnsi"/>
          <w:bCs/>
        </w:rPr>
      </w:pPr>
      <w:r w:rsidRPr="00DD5F63">
        <w:rPr>
          <w:rFonts w:asciiTheme="minorHAnsi" w:hAnsiTheme="minorHAnsi" w:cstheme="minorHAnsi"/>
        </w:rPr>
        <w:t>4.</w:t>
      </w:r>
      <w:r w:rsidRPr="00DD5F63">
        <w:rPr>
          <w:rFonts w:asciiTheme="minorHAnsi" w:hAnsiTheme="minorHAnsi" w:cstheme="minorHAnsi"/>
          <w:b/>
          <w:bCs/>
        </w:rPr>
        <w:t xml:space="preserve"> </w:t>
      </w:r>
      <w:r w:rsidRPr="00DD5F63">
        <w:rPr>
          <w:rFonts w:asciiTheme="minorHAnsi" w:hAnsiTheme="minorHAnsi" w:cstheme="minorHAnsi"/>
          <w:bCs/>
        </w:rPr>
        <w:t>Szkolenia mogą trwać do 24 miesięcy.</w:t>
      </w:r>
    </w:p>
    <w:p w14:paraId="4F9B7D06" w14:textId="4FC8F7DC" w:rsidR="00190D80" w:rsidRPr="00DD5F63" w:rsidRDefault="00190D80" w:rsidP="00DD5F63">
      <w:pPr>
        <w:autoSpaceDN/>
        <w:spacing w:after="0" w:line="360" w:lineRule="auto"/>
        <w:ind w:left="0"/>
        <w:textAlignment w:val="auto"/>
        <w:rPr>
          <w:rFonts w:asciiTheme="minorHAnsi" w:hAnsiTheme="minorHAnsi" w:cstheme="minorHAnsi"/>
          <w:bCs/>
        </w:rPr>
      </w:pPr>
      <w:r w:rsidRPr="00DD5F63">
        <w:rPr>
          <w:rFonts w:asciiTheme="minorHAnsi" w:hAnsiTheme="minorHAnsi" w:cstheme="minorHAnsi"/>
          <w:bCs/>
        </w:rPr>
        <w:t>5. Starosta, na wniosek bezrobotnego lub poszukującego pracy, może sfinansować wybrane przez niego szkolenie, jeżeli bezrobotny lub poszukujący pracy uzasadni celowość tego szkolenia, a koszt należny instytucji szkoleniowej w części finansowanej przez starostę nie przekroczy 300 %  przeciętnego wynagrodzenia.</w:t>
      </w:r>
    </w:p>
    <w:p w14:paraId="5DD0B4E0" w14:textId="5BE4E5A8" w:rsidR="004E75F4" w:rsidRPr="00DD5F63" w:rsidRDefault="00320E21" w:rsidP="00DD5F63">
      <w:pPr>
        <w:autoSpaceDN/>
        <w:spacing w:after="0" w:line="360" w:lineRule="auto"/>
        <w:ind w:left="0"/>
        <w:textAlignment w:val="auto"/>
        <w:rPr>
          <w:rFonts w:asciiTheme="minorHAnsi" w:hAnsiTheme="minorHAnsi" w:cstheme="minorHAnsi"/>
          <w:bCs/>
        </w:rPr>
      </w:pPr>
      <w:r w:rsidRPr="009077C2">
        <w:rPr>
          <w:rFonts w:asciiTheme="minorHAnsi" w:hAnsiTheme="minorHAnsi" w:cstheme="minorHAnsi"/>
          <w:bCs/>
        </w:rPr>
        <w:t>6.</w:t>
      </w:r>
      <w:r w:rsidR="00DD5F63" w:rsidRPr="009077C2">
        <w:rPr>
          <w:rFonts w:asciiTheme="minorHAnsi" w:hAnsiTheme="minorHAnsi" w:cstheme="minorHAnsi"/>
          <w:bCs/>
        </w:rPr>
        <w:t xml:space="preserve"> </w:t>
      </w:r>
      <w:r w:rsidR="004E75F4" w:rsidRPr="009077C2">
        <w:rPr>
          <w:rFonts w:asciiTheme="minorHAnsi" w:hAnsiTheme="minorHAnsi" w:cstheme="minorHAnsi"/>
          <w:bCs/>
        </w:rPr>
        <w:t xml:space="preserve">  Wyboru instytucji szkoleniowej, która przeprowadzi szkolenie dokonuje PUP zgodnie z  ,,Regulaminem wyboru instytucji szkoleniowych do przeprowadzenia szkoleń bezrobotnych i innych uprawnionych osób w Powiatowym Urzędzie Pracy w Żninie.’’</w:t>
      </w:r>
    </w:p>
    <w:p w14:paraId="1B1835E9" w14:textId="49EEB401" w:rsidR="00190D80" w:rsidRPr="00DD5F63" w:rsidRDefault="006B2CCE" w:rsidP="00DD5F63">
      <w:pPr>
        <w:autoSpaceDN/>
        <w:spacing w:after="0" w:line="360" w:lineRule="auto"/>
        <w:ind w:left="0"/>
        <w:textAlignment w:val="auto"/>
        <w:rPr>
          <w:rFonts w:asciiTheme="minorHAnsi" w:hAnsiTheme="minorHAnsi" w:cstheme="minorHAnsi"/>
          <w:bCs/>
        </w:rPr>
      </w:pPr>
      <w:r>
        <w:rPr>
          <w:rFonts w:asciiTheme="minorHAnsi" w:hAnsiTheme="minorHAnsi" w:cstheme="minorHAnsi"/>
          <w:bCs/>
        </w:rPr>
        <w:t>7</w:t>
      </w:r>
      <w:r w:rsidR="00190D80" w:rsidRPr="00DD5F63">
        <w:rPr>
          <w:rFonts w:asciiTheme="minorHAnsi" w:hAnsiTheme="minorHAnsi" w:cstheme="minorHAnsi"/>
          <w:bCs/>
        </w:rPr>
        <w:t>. Starosta, w przypadkach uzasadnionych potrzebami rynku pracy oraz w oparciu o diagnozę zapotrzebowania na zawody, umiejętności lub kwalifikacje na rynku pracy lub zgłoszenie pracodawcy lub przedsiębiorcy, może sfinansować dla grupy bezrobotnych lub poszukujących pracy szkolenie          do wysokości 300% przeciętnego wynagrodzenia.</w:t>
      </w:r>
    </w:p>
    <w:p w14:paraId="0AD8E03F" w14:textId="2F0ACBA1" w:rsidR="00190D80" w:rsidRPr="00DD5F63" w:rsidRDefault="006B2CCE" w:rsidP="00DD5F63">
      <w:pPr>
        <w:autoSpaceDN/>
        <w:spacing w:after="0" w:line="360" w:lineRule="auto"/>
        <w:ind w:left="0"/>
        <w:textAlignment w:val="auto"/>
        <w:rPr>
          <w:rFonts w:asciiTheme="minorHAnsi" w:hAnsiTheme="minorHAnsi" w:cstheme="minorHAnsi"/>
          <w:bCs/>
        </w:rPr>
      </w:pPr>
      <w:r>
        <w:rPr>
          <w:rFonts w:asciiTheme="minorHAnsi" w:hAnsiTheme="minorHAnsi" w:cstheme="minorHAnsi"/>
          <w:bCs/>
        </w:rPr>
        <w:t>8</w:t>
      </w:r>
      <w:r w:rsidR="00190D80" w:rsidRPr="00DD5F63">
        <w:rPr>
          <w:rFonts w:asciiTheme="minorHAnsi" w:hAnsiTheme="minorHAnsi" w:cstheme="minorHAnsi"/>
          <w:bCs/>
        </w:rPr>
        <w:t>. Łączne koszty należne instytucjom szkoleniowym, organizatorom studiów podyplomowych, instytucjom potwierdzającym nabycie wiedzy i umiejętności, instytucjom wydającym dokumenty potwierdzające nabycie wiedzy i umiejętności oraz pobierającym opłaty, o których mowa w art. 103</w:t>
      </w:r>
      <w:r w:rsidR="003A46E1" w:rsidRPr="00DD5F63">
        <w:rPr>
          <w:rFonts w:asciiTheme="minorHAnsi" w:hAnsiTheme="minorHAnsi" w:cstheme="minorHAnsi"/>
          <w:bCs/>
        </w:rPr>
        <w:br/>
      </w:r>
      <w:r w:rsidR="00190D80" w:rsidRPr="00DD5F63">
        <w:rPr>
          <w:rFonts w:asciiTheme="minorHAnsi" w:hAnsiTheme="minorHAnsi" w:cstheme="minorHAnsi"/>
          <w:bCs/>
        </w:rPr>
        <w:t>i 104 Ustawy</w:t>
      </w:r>
      <w:r w:rsidR="009077C2">
        <w:rPr>
          <w:rFonts w:asciiTheme="minorHAnsi" w:hAnsiTheme="minorHAnsi" w:cstheme="minorHAnsi"/>
          <w:bCs/>
        </w:rPr>
        <w:t xml:space="preserve"> </w:t>
      </w:r>
      <w:r w:rsidR="009077C2" w:rsidRPr="009077C2">
        <w:rPr>
          <w:rFonts w:ascii="Times New Roman" w:hAnsi="Times New Roman" w:cs="Calibri"/>
          <w:sz w:val="18"/>
          <w:szCs w:val="20"/>
          <w:lang w:eastAsia="ar-SA"/>
        </w:rPr>
        <w:t xml:space="preserve"> </w:t>
      </w:r>
      <w:r w:rsidR="009077C2" w:rsidRPr="009077C2">
        <w:rPr>
          <w:rFonts w:asciiTheme="minorHAnsi" w:hAnsiTheme="minorHAnsi" w:cstheme="minorHAnsi"/>
          <w:bCs/>
        </w:rPr>
        <w:t>z  dnia 20 marca 2025 r. o rynku pracy i służbach zatrudnienia</w:t>
      </w:r>
      <w:r w:rsidR="009077C2">
        <w:rPr>
          <w:rFonts w:asciiTheme="minorHAnsi" w:hAnsiTheme="minorHAnsi" w:cstheme="minorHAnsi"/>
          <w:bCs/>
        </w:rPr>
        <w:t xml:space="preserve"> (Ustaw</w:t>
      </w:r>
      <w:r w:rsidR="006D3B19">
        <w:rPr>
          <w:rFonts w:asciiTheme="minorHAnsi" w:hAnsiTheme="minorHAnsi" w:cstheme="minorHAnsi"/>
          <w:bCs/>
        </w:rPr>
        <w:t>a</w:t>
      </w:r>
      <w:r w:rsidR="009077C2">
        <w:rPr>
          <w:rFonts w:asciiTheme="minorHAnsi" w:hAnsiTheme="minorHAnsi" w:cstheme="minorHAnsi"/>
          <w:bCs/>
        </w:rPr>
        <w:t>)</w:t>
      </w:r>
      <w:r w:rsidR="00190D80" w:rsidRPr="00DD5F63">
        <w:rPr>
          <w:rFonts w:asciiTheme="minorHAnsi" w:hAnsiTheme="minorHAnsi" w:cstheme="minorHAnsi"/>
          <w:bCs/>
        </w:rPr>
        <w:t xml:space="preserve"> nie mogą przekroczyć 450% przeciętnego wynagrodzenia na jedną osobę w okresie kolejnych 3 lat.</w:t>
      </w:r>
    </w:p>
    <w:p w14:paraId="3D1F97FF" w14:textId="7CA8334A" w:rsidR="00190D80" w:rsidRPr="00DD5F63" w:rsidRDefault="006B2CCE" w:rsidP="00DD5F63">
      <w:pPr>
        <w:autoSpaceDN/>
        <w:spacing w:after="0" w:line="360" w:lineRule="auto"/>
        <w:ind w:left="0"/>
        <w:textAlignment w:val="auto"/>
        <w:rPr>
          <w:rFonts w:asciiTheme="minorHAnsi" w:hAnsiTheme="minorHAnsi" w:cstheme="minorHAnsi"/>
          <w:bCs/>
        </w:rPr>
      </w:pPr>
      <w:r>
        <w:rPr>
          <w:rFonts w:asciiTheme="minorHAnsi" w:hAnsiTheme="minorHAnsi" w:cstheme="minorHAnsi"/>
          <w:bCs/>
        </w:rPr>
        <w:lastRenderedPageBreak/>
        <w:t>9</w:t>
      </w:r>
      <w:r w:rsidR="00190D80" w:rsidRPr="00DD5F63">
        <w:rPr>
          <w:rFonts w:asciiTheme="minorHAnsi" w:hAnsiTheme="minorHAnsi" w:cstheme="minorHAnsi"/>
          <w:bCs/>
        </w:rPr>
        <w:t xml:space="preserve">. PUP, przed skierowaniem bezrobotnego do formy pomocy, weryfikuje warunki do posiadania statusu bezrobotnego w systemie teleinformatycznym Zakładu Ubezpieczeń Społecznych i CEIDG, przy wykorzystaniu systemu teleinformatycznego prowadzonego przez ministra właściwego </w:t>
      </w:r>
      <w:r w:rsidR="003A46E1" w:rsidRPr="00DD5F63">
        <w:rPr>
          <w:rFonts w:asciiTheme="minorHAnsi" w:hAnsiTheme="minorHAnsi" w:cstheme="minorHAnsi"/>
          <w:bCs/>
        </w:rPr>
        <w:br/>
      </w:r>
      <w:r w:rsidR="00190D80" w:rsidRPr="00DD5F63">
        <w:rPr>
          <w:rFonts w:asciiTheme="minorHAnsi" w:hAnsiTheme="minorHAnsi" w:cstheme="minorHAnsi"/>
          <w:bCs/>
        </w:rPr>
        <w:t>do spraw pracy.</w:t>
      </w:r>
    </w:p>
    <w:p w14:paraId="0016D394" w14:textId="200B8E16" w:rsidR="00190D80" w:rsidRPr="00DD5F63" w:rsidRDefault="004E75F4" w:rsidP="00DD5F63">
      <w:pPr>
        <w:autoSpaceDN/>
        <w:spacing w:after="0" w:line="360" w:lineRule="auto"/>
        <w:ind w:left="0"/>
        <w:textAlignment w:val="auto"/>
        <w:rPr>
          <w:rFonts w:asciiTheme="minorHAnsi" w:hAnsiTheme="minorHAnsi" w:cstheme="minorHAnsi"/>
          <w:bCs/>
        </w:rPr>
      </w:pPr>
      <w:r w:rsidRPr="00DD5F63">
        <w:rPr>
          <w:rFonts w:asciiTheme="minorHAnsi" w:hAnsiTheme="minorHAnsi" w:cstheme="minorHAnsi"/>
          <w:bCs/>
        </w:rPr>
        <w:t>1</w:t>
      </w:r>
      <w:r w:rsidR="006B2CCE">
        <w:rPr>
          <w:rFonts w:asciiTheme="minorHAnsi" w:hAnsiTheme="minorHAnsi" w:cstheme="minorHAnsi"/>
          <w:bCs/>
        </w:rPr>
        <w:t>0</w:t>
      </w:r>
      <w:r w:rsidR="00190D80" w:rsidRPr="00DD5F63">
        <w:rPr>
          <w:rFonts w:asciiTheme="minorHAnsi" w:hAnsiTheme="minorHAnsi" w:cstheme="minorHAnsi"/>
          <w:bCs/>
        </w:rPr>
        <w:t>. W związku z uczestnictwem w szkoleniu, osoba skierowana, jest zobowiązana do:</w:t>
      </w:r>
    </w:p>
    <w:p w14:paraId="06BF8240" w14:textId="53CA2F07" w:rsidR="00190D80" w:rsidRPr="00DD5F63" w:rsidRDefault="00190D80" w:rsidP="00DD5F63">
      <w:pPr>
        <w:numPr>
          <w:ilvl w:val="0"/>
          <w:numId w:val="30"/>
        </w:numPr>
        <w:autoSpaceDN/>
        <w:spacing w:after="0" w:line="360" w:lineRule="auto"/>
        <w:ind w:left="284" w:hanging="284"/>
        <w:textAlignment w:val="auto"/>
        <w:rPr>
          <w:rFonts w:asciiTheme="minorHAnsi" w:hAnsiTheme="minorHAnsi" w:cstheme="minorHAnsi"/>
          <w:bCs/>
        </w:rPr>
      </w:pPr>
      <w:r w:rsidRPr="00DD5F63">
        <w:rPr>
          <w:rFonts w:asciiTheme="minorHAnsi" w:hAnsiTheme="minorHAnsi" w:cstheme="minorHAnsi"/>
          <w:bCs/>
        </w:rPr>
        <w:t>uczestnictwa w szkoleniu przez okres wynikający z harmonogramu zajęć, systematycznego realizowania programu i przestrzegania regulaminu obowiązującego w ośrodku szkoleniowym,</w:t>
      </w:r>
    </w:p>
    <w:p w14:paraId="7BF48E8A" w14:textId="77777777" w:rsidR="00190D80" w:rsidRPr="00DD5F63" w:rsidRDefault="00190D80" w:rsidP="00DD5F63">
      <w:pPr>
        <w:numPr>
          <w:ilvl w:val="0"/>
          <w:numId w:val="30"/>
        </w:numPr>
        <w:autoSpaceDN/>
        <w:spacing w:after="0" w:line="360" w:lineRule="auto"/>
        <w:ind w:left="284" w:hanging="284"/>
        <w:textAlignment w:val="auto"/>
        <w:rPr>
          <w:rFonts w:asciiTheme="minorHAnsi" w:hAnsiTheme="minorHAnsi" w:cstheme="minorHAnsi"/>
          <w:bCs/>
        </w:rPr>
      </w:pPr>
      <w:r w:rsidRPr="00DD5F63">
        <w:rPr>
          <w:rFonts w:asciiTheme="minorHAnsi" w:hAnsiTheme="minorHAnsi" w:cstheme="minorHAnsi"/>
          <w:bCs/>
        </w:rPr>
        <w:t>ukończenia szkolenia w przewidzianym terminie,</w:t>
      </w:r>
    </w:p>
    <w:p w14:paraId="700D41F4" w14:textId="238933F3" w:rsidR="00190D80" w:rsidRPr="00DD5F63" w:rsidRDefault="00190D80" w:rsidP="00DD5F63">
      <w:pPr>
        <w:numPr>
          <w:ilvl w:val="0"/>
          <w:numId w:val="30"/>
        </w:numPr>
        <w:tabs>
          <w:tab w:val="left" w:pos="284"/>
        </w:tabs>
        <w:autoSpaceDN/>
        <w:spacing w:after="0" w:line="360" w:lineRule="auto"/>
        <w:ind w:left="0" w:firstLine="0"/>
        <w:textAlignment w:val="auto"/>
        <w:rPr>
          <w:rFonts w:asciiTheme="minorHAnsi" w:hAnsiTheme="minorHAnsi" w:cstheme="minorHAnsi"/>
          <w:bCs/>
        </w:rPr>
      </w:pPr>
      <w:r w:rsidRPr="00DD5F63">
        <w:rPr>
          <w:rFonts w:asciiTheme="minorHAnsi" w:hAnsiTheme="minorHAnsi" w:cstheme="minorHAnsi"/>
          <w:bCs/>
        </w:rPr>
        <w:t xml:space="preserve">przedstawienia w PUP dokumentu stwierdzającego ukończenie szkolenia w terminie 7 dni </w:t>
      </w:r>
      <w:r w:rsidR="003A46E1" w:rsidRPr="00DD5F63">
        <w:rPr>
          <w:rFonts w:asciiTheme="minorHAnsi" w:hAnsiTheme="minorHAnsi" w:cstheme="minorHAnsi"/>
          <w:bCs/>
        </w:rPr>
        <w:br/>
      </w:r>
      <w:r w:rsidRPr="00DD5F63">
        <w:rPr>
          <w:rFonts w:asciiTheme="minorHAnsi" w:hAnsiTheme="minorHAnsi" w:cstheme="minorHAnsi"/>
          <w:bCs/>
        </w:rPr>
        <w:t>od daty otrzymania,</w:t>
      </w:r>
    </w:p>
    <w:p w14:paraId="47A82527" w14:textId="77777777" w:rsidR="00190D80" w:rsidRPr="00DD5F63" w:rsidRDefault="00190D80" w:rsidP="00DD5F63">
      <w:pPr>
        <w:numPr>
          <w:ilvl w:val="0"/>
          <w:numId w:val="30"/>
        </w:numPr>
        <w:autoSpaceDN/>
        <w:spacing w:after="0" w:line="360" w:lineRule="auto"/>
        <w:ind w:left="284" w:hanging="284"/>
        <w:textAlignment w:val="auto"/>
        <w:rPr>
          <w:rFonts w:asciiTheme="minorHAnsi" w:hAnsiTheme="minorHAnsi" w:cstheme="minorHAnsi"/>
          <w:bCs/>
        </w:rPr>
      </w:pPr>
      <w:r w:rsidRPr="00DD5F63">
        <w:rPr>
          <w:rFonts w:asciiTheme="minorHAnsi" w:hAnsiTheme="minorHAnsi" w:cstheme="minorHAnsi"/>
          <w:bCs/>
        </w:rPr>
        <w:t>każdorazowego usprawiedliwiania nieobecności na zajęciach szkoleniowych.</w:t>
      </w:r>
    </w:p>
    <w:p w14:paraId="18A61838" w14:textId="124B3C6C" w:rsidR="00190D80" w:rsidRPr="00DD5F63" w:rsidRDefault="00190D80" w:rsidP="00DD5F63">
      <w:pPr>
        <w:autoSpaceDN/>
        <w:spacing w:after="0" w:line="360" w:lineRule="auto"/>
        <w:ind w:left="0"/>
        <w:textAlignment w:val="auto"/>
        <w:rPr>
          <w:rFonts w:asciiTheme="minorHAnsi" w:hAnsiTheme="minorHAnsi" w:cstheme="minorHAnsi"/>
          <w:bCs/>
        </w:rPr>
      </w:pPr>
      <w:r w:rsidRPr="00DD5F63">
        <w:rPr>
          <w:rFonts w:asciiTheme="minorHAnsi" w:hAnsiTheme="minorHAnsi" w:cstheme="minorHAnsi"/>
          <w:bCs/>
        </w:rPr>
        <w:t>1</w:t>
      </w:r>
      <w:r w:rsidR="006B2CCE">
        <w:rPr>
          <w:rFonts w:asciiTheme="minorHAnsi" w:hAnsiTheme="minorHAnsi" w:cstheme="minorHAnsi"/>
          <w:bCs/>
        </w:rPr>
        <w:t>1</w:t>
      </w:r>
      <w:r w:rsidRPr="00DD5F63">
        <w:rPr>
          <w:rFonts w:asciiTheme="minorHAnsi" w:hAnsiTheme="minorHAnsi" w:cstheme="minorHAnsi"/>
          <w:bCs/>
        </w:rPr>
        <w:t>. Osoba, która z własnej winy nie podjęła lub nie ukończyła szkolenia, o którym mowa w art. 99 ust. 1 pkt 1 i 2 i art. 107 ust. 3 pkt 1</w:t>
      </w:r>
      <w:r w:rsidR="009077C2">
        <w:rPr>
          <w:rFonts w:asciiTheme="minorHAnsi" w:hAnsiTheme="minorHAnsi" w:cstheme="minorHAnsi"/>
          <w:bCs/>
        </w:rPr>
        <w:t xml:space="preserve"> Ustawy</w:t>
      </w:r>
      <w:r w:rsidRPr="00DD5F63">
        <w:rPr>
          <w:rFonts w:asciiTheme="minorHAnsi" w:hAnsiTheme="minorHAnsi" w:cstheme="minorHAnsi"/>
          <w:bCs/>
        </w:rPr>
        <w:t>, zwraca na wyodrębniony rachunek bankowy PUP albo samorządu powiatu sfinansowane z Funduszu Pracy koszty należne instytucji szkoleniowej, instytucji potwierdzającej nabycie wiedzy i umiejętności, instytucji wydającej dokumenty potwierdzające nabycie wiedzy i umiejętności, instytucji pobierającej opłaty, o których mowa w art. 103 oraz art. 104</w:t>
      </w:r>
      <w:r w:rsidR="009077C2">
        <w:rPr>
          <w:rFonts w:asciiTheme="minorHAnsi" w:hAnsiTheme="minorHAnsi" w:cstheme="minorHAnsi"/>
          <w:bCs/>
        </w:rPr>
        <w:t xml:space="preserve"> Ustawy</w:t>
      </w:r>
      <w:r w:rsidRPr="00DD5F63">
        <w:rPr>
          <w:rFonts w:asciiTheme="minorHAnsi" w:hAnsiTheme="minorHAnsi" w:cstheme="minorHAnsi"/>
          <w:bCs/>
        </w:rPr>
        <w:t>, lub organizatorowi studiów podyplomowych.</w:t>
      </w:r>
    </w:p>
    <w:p w14:paraId="36FBE806" w14:textId="261D462C" w:rsidR="00190D80" w:rsidRPr="00DD5F63" w:rsidRDefault="00190D80" w:rsidP="00DD5F63">
      <w:pPr>
        <w:autoSpaceDN/>
        <w:spacing w:after="0" w:line="360" w:lineRule="auto"/>
        <w:ind w:left="0"/>
        <w:textAlignment w:val="auto"/>
        <w:rPr>
          <w:rFonts w:asciiTheme="minorHAnsi" w:hAnsiTheme="minorHAnsi" w:cstheme="minorHAnsi"/>
          <w:bCs/>
        </w:rPr>
      </w:pPr>
      <w:r w:rsidRPr="00DD5F63">
        <w:rPr>
          <w:rFonts w:asciiTheme="minorHAnsi" w:hAnsiTheme="minorHAnsi" w:cstheme="minorHAnsi"/>
          <w:bCs/>
        </w:rPr>
        <w:t>1</w:t>
      </w:r>
      <w:r w:rsidR="006B2CCE">
        <w:rPr>
          <w:rFonts w:asciiTheme="minorHAnsi" w:hAnsiTheme="minorHAnsi" w:cstheme="minorHAnsi"/>
          <w:bCs/>
        </w:rPr>
        <w:t>2</w:t>
      </w:r>
      <w:r w:rsidRPr="00DD5F63">
        <w:rPr>
          <w:rFonts w:asciiTheme="minorHAnsi" w:hAnsiTheme="minorHAnsi" w:cstheme="minorHAnsi"/>
          <w:bCs/>
        </w:rPr>
        <w:t>. Zwrot, o którym mowa w pkt. 1</w:t>
      </w:r>
      <w:r w:rsidR="004E75F4" w:rsidRPr="00DD5F63">
        <w:rPr>
          <w:rFonts w:asciiTheme="minorHAnsi" w:hAnsiTheme="minorHAnsi" w:cstheme="minorHAnsi"/>
          <w:bCs/>
        </w:rPr>
        <w:t>1</w:t>
      </w:r>
      <w:r w:rsidRPr="00DD5F63">
        <w:rPr>
          <w:rFonts w:asciiTheme="minorHAnsi" w:hAnsiTheme="minorHAnsi" w:cstheme="minorHAnsi"/>
          <w:bCs/>
        </w:rPr>
        <w:t xml:space="preserve"> dotyczy również kosztów:</w:t>
      </w:r>
    </w:p>
    <w:p w14:paraId="7900F32F" w14:textId="68DF7A45" w:rsidR="00190D80" w:rsidRPr="00DD5F63" w:rsidRDefault="00190D80" w:rsidP="00DD5F63">
      <w:pPr>
        <w:autoSpaceDN/>
        <w:spacing w:after="0" w:line="360" w:lineRule="auto"/>
        <w:ind w:left="0"/>
        <w:textAlignment w:val="auto"/>
        <w:rPr>
          <w:rFonts w:asciiTheme="minorHAnsi" w:hAnsiTheme="minorHAnsi" w:cstheme="minorHAnsi"/>
          <w:bCs/>
        </w:rPr>
      </w:pPr>
      <w:r w:rsidRPr="00DD5F63">
        <w:rPr>
          <w:rFonts w:asciiTheme="minorHAnsi" w:hAnsiTheme="minorHAnsi" w:cstheme="minorHAnsi"/>
          <w:bCs/>
        </w:rPr>
        <w:t>1) badań lekarskich lub psychologicznych, o których mowa w art. 205 ust. 1</w:t>
      </w:r>
      <w:r w:rsidR="009077C2">
        <w:rPr>
          <w:rFonts w:asciiTheme="minorHAnsi" w:hAnsiTheme="minorHAnsi" w:cstheme="minorHAnsi"/>
          <w:bCs/>
        </w:rPr>
        <w:t xml:space="preserve"> Ustawy</w:t>
      </w:r>
      <w:r w:rsidRPr="00DD5F63">
        <w:rPr>
          <w:rFonts w:asciiTheme="minorHAnsi" w:hAnsiTheme="minorHAnsi" w:cstheme="minorHAnsi"/>
          <w:bCs/>
        </w:rPr>
        <w:t>,</w:t>
      </w:r>
    </w:p>
    <w:p w14:paraId="347E5D71" w14:textId="16DF706A" w:rsidR="00190D80" w:rsidRPr="00DD5F63" w:rsidRDefault="00190D80" w:rsidP="00DD5F63">
      <w:pPr>
        <w:autoSpaceDN/>
        <w:spacing w:after="0" w:line="360" w:lineRule="auto"/>
        <w:ind w:left="0"/>
        <w:textAlignment w:val="auto"/>
        <w:rPr>
          <w:rFonts w:asciiTheme="minorHAnsi" w:hAnsiTheme="minorHAnsi" w:cstheme="minorHAnsi"/>
          <w:bCs/>
        </w:rPr>
      </w:pPr>
      <w:r w:rsidRPr="00DD5F63">
        <w:rPr>
          <w:rFonts w:asciiTheme="minorHAnsi" w:hAnsiTheme="minorHAnsi" w:cstheme="minorHAnsi"/>
          <w:bCs/>
        </w:rPr>
        <w:t>2) ubezpieczenia, o którym mowa w art. 241</w:t>
      </w:r>
      <w:r w:rsidR="009077C2">
        <w:rPr>
          <w:rFonts w:asciiTheme="minorHAnsi" w:hAnsiTheme="minorHAnsi" w:cstheme="minorHAnsi"/>
          <w:bCs/>
        </w:rPr>
        <w:t xml:space="preserve"> Ustawy</w:t>
      </w:r>
      <w:r w:rsidRPr="00DD5F63">
        <w:rPr>
          <w:rFonts w:asciiTheme="minorHAnsi" w:hAnsiTheme="minorHAnsi" w:cstheme="minorHAnsi"/>
          <w:bCs/>
        </w:rPr>
        <w:t>,</w:t>
      </w:r>
    </w:p>
    <w:p w14:paraId="6ED38C31" w14:textId="5BC66FED" w:rsidR="00190D80" w:rsidRPr="00DD5F63" w:rsidRDefault="00190D80" w:rsidP="00DD5F63">
      <w:pPr>
        <w:autoSpaceDN/>
        <w:spacing w:after="0" w:line="360" w:lineRule="auto"/>
        <w:ind w:left="0"/>
        <w:textAlignment w:val="auto"/>
        <w:rPr>
          <w:rFonts w:asciiTheme="minorHAnsi" w:hAnsiTheme="minorHAnsi" w:cstheme="minorHAnsi"/>
          <w:bCs/>
        </w:rPr>
      </w:pPr>
      <w:r w:rsidRPr="00DD5F63">
        <w:rPr>
          <w:rFonts w:asciiTheme="minorHAnsi" w:hAnsiTheme="minorHAnsi" w:cstheme="minorHAnsi"/>
          <w:bCs/>
        </w:rPr>
        <w:t>3) przejazdu, o którym mowa w art. 206 ust. 1</w:t>
      </w:r>
      <w:r w:rsidR="009077C2">
        <w:rPr>
          <w:rFonts w:asciiTheme="minorHAnsi" w:hAnsiTheme="minorHAnsi" w:cstheme="minorHAnsi"/>
          <w:bCs/>
        </w:rPr>
        <w:t xml:space="preserve"> Ustawy</w:t>
      </w:r>
      <w:r w:rsidRPr="00DD5F63">
        <w:rPr>
          <w:rFonts w:asciiTheme="minorHAnsi" w:hAnsiTheme="minorHAnsi" w:cstheme="minorHAnsi"/>
          <w:bCs/>
        </w:rPr>
        <w:t>,</w:t>
      </w:r>
    </w:p>
    <w:p w14:paraId="44B63354" w14:textId="53E65CA8" w:rsidR="00190D80" w:rsidRPr="00DD5F63" w:rsidRDefault="00190D80" w:rsidP="00DD5F63">
      <w:pPr>
        <w:autoSpaceDN/>
        <w:spacing w:after="0" w:line="360" w:lineRule="auto"/>
        <w:ind w:left="0"/>
        <w:textAlignment w:val="auto"/>
        <w:rPr>
          <w:rFonts w:asciiTheme="minorHAnsi" w:hAnsiTheme="minorHAnsi" w:cstheme="minorHAnsi"/>
          <w:bCs/>
        </w:rPr>
      </w:pPr>
      <w:r w:rsidRPr="00DD5F63">
        <w:rPr>
          <w:rFonts w:asciiTheme="minorHAnsi" w:hAnsiTheme="minorHAnsi" w:cstheme="minorHAnsi"/>
          <w:bCs/>
        </w:rPr>
        <w:t>4) zakwaterowania, o którym mowa w art. 206 ust. 2</w:t>
      </w:r>
      <w:r w:rsidR="009077C2">
        <w:rPr>
          <w:rFonts w:asciiTheme="minorHAnsi" w:hAnsiTheme="minorHAnsi" w:cstheme="minorHAnsi"/>
          <w:bCs/>
        </w:rPr>
        <w:t xml:space="preserve"> Ustawy</w:t>
      </w:r>
    </w:p>
    <w:p w14:paraId="1CDBFD5A" w14:textId="77777777" w:rsidR="00190D80" w:rsidRPr="00DD5F63" w:rsidRDefault="00190D80" w:rsidP="00DD5F63">
      <w:pPr>
        <w:autoSpaceDN/>
        <w:spacing w:after="0" w:line="360" w:lineRule="auto"/>
        <w:ind w:left="0"/>
        <w:textAlignment w:val="auto"/>
        <w:rPr>
          <w:rFonts w:asciiTheme="minorHAnsi" w:hAnsiTheme="minorHAnsi" w:cstheme="minorHAnsi"/>
          <w:bCs/>
        </w:rPr>
      </w:pPr>
      <w:r w:rsidRPr="00DD5F63">
        <w:rPr>
          <w:rFonts w:asciiTheme="minorHAnsi" w:hAnsiTheme="minorHAnsi" w:cstheme="minorHAnsi"/>
          <w:bCs/>
        </w:rPr>
        <w:t>– o ile zostały poniesione.</w:t>
      </w:r>
    </w:p>
    <w:p w14:paraId="2E0E0994" w14:textId="69320F80" w:rsidR="00190D80" w:rsidRPr="00DD5F63" w:rsidRDefault="00190D80" w:rsidP="00DA77E7">
      <w:pPr>
        <w:numPr>
          <w:ilvl w:val="0"/>
          <w:numId w:val="38"/>
        </w:numPr>
        <w:tabs>
          <w:tab w:val="left" w:pos="284"/>
        </w:tabs>
        <w:autoSpaceDN/>
        <w:spacing w:after="0" w:line="360" w:lineRule="auto"/>
        <w:ind w:left="142" w:hanging="142"/>
        <w:textAlignment w:val="auto"/>
        <w:rPr>
          <w:rFonts w:asciiTheme="minorHAnsi" w:hAnsiTheme="minorHAnsi" w:cstheme="minorHAnsi"/>
          <w:bCs/>
        </w:rPr>
      </w:pPr>
      <w:r w:rsidRPr="00DD5F63">
        <w:rPr>
          <w:rFonts w:asciiTheme="minorHAnsi" w:hAnsiTheme="minorHAnsi" w:cstheme="minorHAnsi"/>
          <w:bCs/>
        </w:rPr>
        <w:t xml:space="preserve">Przepisów dotyczących obowiązku zwrotu kosztów nie stosuje się jeżeli powodem rezygnacji </w:t>
      </w:r>
      <w:r w:rsidRPr="00DD5F63">
        <w:rPr>
          <w:rFonts w:asciiTheme="minorHAnsi" w:hAnsiTheme="minorHAnsi" w:cstheme="minorHAnsi"/>
          <w:bCs/>
        </w:rPr>
        <w:br/>
        <w:t>z udziału w szkoleniu było podjęcie zatrudnienia, innej pracy zarobkowej lub prowadzenie działalności gospodarczej, trwające co najmniej miesiąc.</w:t>
      </w:r>
    </w:p>
    <w:p w14:paraId="63922A82" w14:textId="6647411E" w:rsidR="00190D80" w:rsidRPr="00DD5F63" w:rsidRDefault="00190D80" w:rsidP="006B2CCE">
      <w:pPr>
        <w:numPr>
          <w:ilvl w:val="0"/>
          <w:numId w:val="38"/>
        </w:numPr>
        <w:autoSpaceDN/>
        <w:spacing w:after="0" w:line="360" w:lineRule="auto"/>
        <w:ind w:left="0" w:firstLine="0"/>
        <w:textAlignment w:val="auto"/>
        <w:rPr>
          <w:rFonts w:asciiTheme="minorHAnsi" w:hAnsiTheme="minorHAnsi" w:cstheme="minorHAnsi"/>
          <w:bCs/>
        </w:rPr>
      </w:pPr>
      <w:r w:rsidRPr="00DD5F63">
        <w:rPr>
          <w:rFonts w:asciiTheme="minorHAnsi" w:hAnsiTheme="minorHAnsi" w:cstheme="minorHAnsi"/>
          <w:bCs/>
        </w:rPr>
        <w:t>Starosta może  na podstawie umowy finansować z Funduszu Pracy przez okres do 12 miesięcy koszty przejazdu w związku z podjęciem przez bezrobotnego lub poszukującego pracy zatrudnienia, innej pracy zarobkowej lub udziału w formie pomocy, gdy spełnione są łącznie następujące warunki:</w:t>
      </w:r>
    </w:p>
    <w:p w14:paraId="7975B0D6" w14:textId="619ABC47" w:rsidR="00190D80" w:rsidRPr="00DD5F63" w:rsidRDefault="00190D80" w:rsidP="00DD5F63">
      <w:pPr>
        <w:numPr>
          <w:ilvl w:val="0"/>
          <w:numId w:val="34"/>
        </w:numPr>
        <w:autoSpaceDN/>
        <w:spacing w:after="0" w:line="360" w:lineRule="auto"/>
        <w:textAlignment w:val="auto"/>
        <w:rPr>
          <w:rFonts w:asciiTheme="minorHAnsi" w:hAnsiTheme="minorHAnsi" w:cstheme="minorHAnsi"/>
          <w:bCs/>
        </w:rPr>
      </w:pPr>
      <w:r w:rsidRPr="00DD5F63">
        <w:rPr>
          <w:rFonts w:asciiTheme="minorHAnsi" w:hAnsiTheme="minorHAnsi" w:cstheme="minorHAnsi"/>
          <w:bCs/>
        </w:rPr>
        <w:lastRenderedPageBreak/>
        <w:t xml:space="preserve">podjęcie zatrudnienia, innej pracy zarobkowej lub udział w formie pomocy nastąpiły </w:t>
      </w:r>
      <w:r w:rsidR="003A46E1" w:rsidRPr="00DD5F63">
        <w:rPr>
          <w:rFonts w:asciiTheme="minorHAnsi" w:hAnsiTheme="minorHAnsi" w:cstheme="minorHAnsi"/>
          <w:bCs/>
        </w:rPr>
        <w:br/>
      </w:r>
      <w:r w:rsidRPr="00DD5F63">
        <w:rPr>
          <w:rFonts w:asciiTheme="minorHAnsi" w:hAnsiTheme="minorHAnsi" w:cstheme="minorHAnsi"/>
          <w:bCs/>
        </w:rPr>
        <w:t>na podstawie:</w:t>
      </w:r>
    </w:p>
    <w:p w14:paraId="330E0C5C" w14:textId="77777777" w:rsidR="00190D80" w:rsidRPr="00DD5F63" w:rsidRDefault="00190D80" w:rsidP="00DD5F63">
      <w:pPr>
        <w:numPr>
          <w:ilvl w:val="0"/>
          <w:numId w:val="35"/>
        </w:numPr>
        <w:autoSpaceDN/>
        <w:spacing w:after="0" w:line="360" w:lineRule="auto"/>
        <w:ind w:left="363"/>
        <w:textAlignment w:val="auto"/>
        <w:rPr>
          <w:rFonts w:asciiTheme="minorHAnsi" w:hAnsiTheme="minorHAnsi" w:cstheme="minorHAnsi"/>
          <w:bCs/>
        </w:rPr>
      </w:pPr>
      <w:r w:rsidRPr="00DD5F63">
        <w:rPr>
          <w:rFonts w:asciiTheme="minorHAnsi" w:hAnsiTheme="minorHAnsi" w:cstheme="minorHAnsi"/>
          <w:bCs/>
        </w:rPr>
        <w:t>skierowania lub informacji z PUP,</w:t>
      </w:r>
    </w:p>
    <w:p w14:paraId="3CFD00C3" w14:textId="77777777" w:rsidR="00190D80" w:rsidRPr="00DD5F63" w:rsidRDefault="00190D80" w:rsidP="00DD5F63">
      <w:pPr>
        <w:numPr>
          <w:ilvl w:val="0"/>
          <w:numId w:val="35"/>
        </w:numPr>
        <w:autoSpaceDN/>
        <w:spacing w:after="0" w:line="360" w:lineRule="auto"/>
        <w:ind w:left="363"/>
        <w:textAlignment w:val="auto"/>
        <w:rPr>
          <w:rFonts w:asciiTheme="minorHAnsi" w:hAnsiTheme="minorHAnsi" w:cstheme="minorHAnsi"/>
          <w:bCs/>
        </w:rPr>
      </w:pPr>
      <w:r w:rsidRPr="00DD5F63">
        <w:rPr>
          <w:rFonts w:asciiTheme="minorHAnsi" w:hAnsiTheme="minorHAnsi" w:cstheme="minorHAnsi"/>
          <w:bCs/>
        </w:rPr>
        <w:t>umowy ze starostą,</w:t>
      </w:r>
    </w:p>
    <w:p w14:paraId="5112FC6D" w14:textId="0B83198B" w:rsidR="00190D80" w:rsidRPr="00DD5F63" w:rsidRDefault="00190D80" w:rsidP="00DD5F63">
      <w:pPr>
        <w:numPr>
          <w:ilvl w:val="0"/>
          <w:numId w:val="35"/>
        </w:numPr>
        <w:autoSpaceDN/>
        <w:spacing w:after="0" w:line="360" w:lineRule="auto"/>
        <w:ind w:left="363"/>
        <w:textAlignment w:val="auto"/>
        <w:rPr>
          <w:rFonts w:asciiTheme="minorHAnsi" w:hAnsiTheme="minorHAnsi" w:cstheme="minorHAnsi"/>
          <w:bCs/>
        </w:rPr>
      </w:pPr>
      <w:r w:rsidRPr="00DD5F63">
        <w:rPr>
          <w:rFonts w:asciiTheme="minorHAnsi" w:hAnsiTheme="minorHAnsi" w:cstheme="minorHAnsi"/>
          <w:bCs/>
        </w:rPr>
        <w:t>skierowania agencji zatrudnienia w przypadku określonym w art. 197</w:t>
      </w:r>
      <w:r w:rsidR="009077C2">
        <w:rPr>
          <w:rFonts w:asciiTheme="minorHAnsi" w:hAnsiTheme="minorHAnsi" w:cstheme="minorHAnsi"/>
          <w:bCs/>
        </w:rPr>
        <w:t xml:space="preserve"> Ustawy</w:t>
      </w:r>
      <w:r w:rsidRPr="00DD5F63">
        <w:rPr>
          <w:rFonts w:asciiTheme="minorHAnsi" w:hAnsiTheme="minorHAnsi" w:cstheme="minorHAnsi"/>
          <w:bCs/>
        </w:rPr>
        <w:t>;</w:t>
      </w:r>
    </w:p>
    <w:p w14:paraId="606AB54A" w14:textId="77777777" w:rsidR="00190D80" w:rsidRPr="00DD5F63" w:rsidRDefault="00190D80" w:rsidP="00DD5F63">
      <w:pPr>
        <w:numPr>
          <w:ilvl w:val="0"/>
          <w:numId w:val="34"/>
        </w:numPr>
        <w:autoSpaceDN/>
        <w:spacing w:after="0" w:line="360" w:lineRule="auto"/>
        <w:textAlignment w:val="auto"/>
        <w:rPr>
          <w:rFonts w:asciiTheme="minorHAnsi" w:hAnsiTheme="minorHAnsi" w:cstheme="minorHAnsi"/>
          <w:bCs/>
        </w:rPr>
      </w:pPr>
      <w:r w:rsidRPr="00DD5F63">
        <w:rPr>
          <w:rFonts w:asciiTheme="minorHAnsi" w:hAnsiTheme="minorHAnsi" w:cstheme="minorHAnsi"/>
          <w:bCs/>
        </w:rPr>
        <w:t xml:space="preserve">uzyskiwane wynagrodzenie lub inny przychód nie przekracza 200% minimalnego wynagrodzenia za pracę. </w:t>
      </w:r>
    </w:p>
    <w:p w14:paraId="0C057CC8" w14:textId="5115E64E" w:rsidR="00190D80" w:rsidRPr="00DD5F63" w:rsidRDefault="00190D80" w:rsidP="006B2CCE">
      <w:pPr>
        <w:numPr>
          <w:ilvl w:val="0"/>
          <w:numId w:val="38"/>
        </w:numPr>
        <w:autoSpaceDN/>
        <w:spacing w:after="0" w:line="360" w:lineRule="auto"/>
        <w:ind w:left="0" w:firstLine="0"/>
        <w:textAlignment w:val="auto"/>
        <w:rPr>
          <w:rFonts w:asciiTheme="minorHAnsi" w:hAnsiTheme="minorHAnsi" w:cstheme="minorHAnsi"/>
          <w:bCs/>
        </w:rPr>
      </w:pPr>
      <w:r w:rsidRPr="00DD5F63">
        <w:rPr>
          <w:rFonts w:asciiTheme="minorHAnsi" w:hAnsiTheme="minorHAnsi" w:cstheme="minorHAnsi"/>
          <w:bCs/>
        </w:rPr>
        <w:t>Starosta może na podstawie umowy, po udokumentowaniu poniesionych kosztów, refundować bezrobotnemu koszty opieki nad dzieckiem do 7. roku życia, a w przypadku dziecka niepełnosprawnego – do 18. roku życia, w wysokości określonej w tej umowie, nie wyższej jednak niż połowa zasiłku, o którym mowa w art. 224 ust. 1 pkt 1</w:t>
      </w:r>
      <w:r w:rsidR="009077C2">
        <w:rPr>
          <w:rFonts w:asciiTheme="minorHAnsi" w:hAnsiTheme="minorHAnsi" w:cstheme="minorHAnsi"/>
          <w:bCs/>
        </w:rPr>
        <w:t xml:space="preserve"> Ustawy</w:t>
      </w:r>
      <w:r w:rsidRPr="00DD5F63">
        <w:rPr>
          <w:rFonts w:asciiTheme="minorHAnsi" w:hAnsiTheme="minorHAnsi" w:cstheme="minorHAnsi"/>
          <w:bCs/>
        </w:rPr>
        <w:t>, na każde dziecko, na opiekę którego poniesiono koszty, jeżeli bezrobotny podejmie zatrudnienie, inną pracę zarobkową lub zostanie skierowany do innej formy pomocy, oraz pod warunkiem osiągania z tego tytułu miesięcznie przychodów nieprzekraczających minimalnego wynagrodzenia za pracę.</w:t>
      </w:r>
    </w:p>
    <w:p w14:paraId="4990B43C" w14:textId="77777777" w:rsidR="00190D80" w:rsidRPr="00DD5F63" w:rsidRDefault="00190D80" w:rsidP="006B2CCE">
      <w:pPr>
        <w:numPr>
          <w:ilvl w:val="0"/>
          <w:numId w:val="38"/>
        </w:numPr>
        <w:tabs>
          <w:tab w:val="left" w:pos="426"/>
        </w:tabs>
        <w:autoSpaceDN/>
        <w:spacing w:after="0" w:line="360" w:lineRule="auto"/>
        <w:ind w:left="0" w:firstLine="0"/>
        <w:textAlignment w:val="auto"/>
        <w:rPr>
          <w:rFonts w:asciiTheme="minorHAnsi" w:hAnsiTheme="minorHAnsi" w:cstheme="minorHAnsi"/>
          <w:bCs/>
        </w:rPr>
      </w:pPr>
      <w:r w:rsidRPr="00DD5F63">
        <w:rPr>
          <w:rFonts w:asciiTheme="minorHAnsi" w:hAnsiTheme="minorHAnsi" w:cstheme="minorHAnsi"/>
          <w:bCs/>
        </w:rPr>
        <w:t>Starosta może na podstawie umowy finansować z Funduszu Pracy przez okres do 12 miesięcy koszty zakwaterowania w związku z podjęciem przez bezrobotnego lub poszukującego pracy zatrudnienia, innej pracy zarobkowej lub udziału w formie pomocy, gdy spełnione są łącznie następujące warunki:</w:t>
      </w:r>
    </w:p>
    <w:p w14:paraId="4F5F48BF" w14:textId="77777777" w:rsidR="00190D80" w:rsidRPr="00DD5F63" w:rsidRDefault="00190D80" w:rsidP="00DD5F63">
      <w:pPr>
        <w:tabs>
          <w:tab w:val="left" w:pos="426"/>
        </w:tabs>
        <w:autoSpaceDN/>
        <w:spacing w:after="0" w:line="360" w:lineRule="auto"/>
        <w:ind w:left="0"/>
        <w:textAlignment w:val="auto"/>
        <w:rPr>
          <w:rFonts w:asciiTheme="minorHAnsi" w:hAnsiTheme="minorHAnsi" w:cstheme="minorHAnsi"/>
          <w:bCs/>
        </w:rPr>
      </w:pPr>
      <w:r w:rsidRPr="00DD5F63">
        <w:rPr>
          <w:rFonts w:asciiTheme="minorHAnsi" w:hAnsiTheme="minorHAnsi" w:cstheme="minorHAnsi"/>
          <w:bCs/>
        </w:rPr>
        <w:t>1)    na podstawie:</w:t>
      </w:r>
    </w:p>
    <w:p w14:paraId="1576B742" w14:textId="77777777" w:rsidR="00190D80" w:rsidRPr="00DD5F63" w:rsidRDefault="00190D80" w:rsidP="00DD5F63">
      <w:pPr>
        <w:autoSpaceDN/>
        <w:spacing w:after="0" w:line="360" w:lineRule="auto"/>
        <w:ind w:left="0"/>
        <w:textAlignment w:val="auto"/>
        <w:rPr>
          <w:rFonts w:asciiTheme="minorHAnsi" w:hAnsiTheme="minorHAnsi" w:cstheme="minorHAnsi"/>
          <w:bCs/>
        </w:rPr>
      </w:pPr>
      <w:r w:rsidRPr="00DD5F63">
        <w:rPr>
          <w:rFonts w:asciiTheme="minorHAnsi" w:hAnsiTheme="minorHAnsi" w:cstheme="minorHAnsi"/>
          <w:bCs/>
        </w:rPr>
        <w:t>a)    skierowania lub informacji z PUP,</w:t>
      </w:r>
      <w:r w:rsidRPr="00DD5F63">
        <w:rPr>
          <w:rFonts w:asciiTheme="minorHAnsi" w:hAnsiTheme="minorHAnsi" w:cstheme="minorHAnsi"/>
          <w:bCs/>
        </w:rPr>
        <w:tab/>
      </w:r>
    </w:p>
    <w:p w14:paraId="066119B9" w14:textId="77777777" w:rsidR="00190D80" w:rsidRPr="00DD5F63" w:rsidRDefault="00190D80" w:rsidP="00DD5F63">
      <w:pPr>
        <w:autoSpaceDN/>
        <w:spacing w:after="0" w:line="360" w:lineRule="auto"/>
        <w:ind w:left="0"/>
        <w:textAlignment w:val="auto"/>
        <w:rPr>
          <w:rFonts w:asciiTheme="minorHAnsi" w:hAnsiTheme="minorHAnsi" w:cstheme="minorHAnsi"/>
          <w:bCs/>
        </w:rPr>
      </w:pPr>
      <w:r w:rsidRPr="00DD5F63">
        <w:rPr>
          <w:rFonts w:asciiTheme="minorHAnsi" w:hAnsiTheme="minorHAnsi" w:cstheme="minorHAnsi"/>
          <w:bCs/>
        </w:rPr>
        <w:t>b)    umowy ze starostą,</w:t>
      </w:r>
    </w:p>
    <w:p w14:paraId="56249144" w14:textId="2CE2A9AD" w:rsidR="00190D80" w:rsidRPr="00DD5F63" w:rsidRDefault="00190D80" w:rsidP="00DD5F63">
      <w:pPr>
        <w:autoSpaceDN/>
        <w:spacing w:after="0" w:line="360" w:lineRule="auto"/>
        <w:ind w:left="0"/>
        <w:textAlignment w:val="auto"/>
        <w:rPr>
          <w:rFonts w:asciiTheme="minorHAnsi" w:hAnsiTheme="minorHAnsi" w:cstheme="minorHAnsi"/>
          <w:bCs/>
        </w:rPr>
      </w:pPr>
      <w:r w:rsidRPr="00DD5F63">
        <w:rPr>
          <w:rFonts w:asciiTheme="minorHAnsi" w:hAnsiTheme="minorHAnsi" w:cstheme="minorHAnsi"/>
          <w:bCs/>
        </w:rPr>
        <w:t>c)    skierowania agencji zatrudnienia w przypadku określonym w art. 197</w:t>
      </w:r>
      <w:r w:rsidR="009077C2">
        <w:rPr>
          <w:rFonts w:asciiTheme="minorHAnsi" w:hAnsiTheme="minorHAnsi" w:cstheme="minorHAnsi"/>
          <w:bCs/>
        </w:rPr>
        <w:t xml:space="preserve"> Ustawy</w:t>
      </w:r>
      <w:r w:rsidRPr="00DD5F63">
        <w:rPr>
          <w:rFonts w:asciiTheme="minorHAnsi" w:hAnsiTheme="minorHAnsi" w:cstheme="minorHAnsi"/>
          <w:bCs/>
        </w:rPr>
        <w:tab/>
        <w:t xml:space="preserve"> </w:t>
      </w:r>
    </w:p>
    <w:p w14:paraId="53E5CD58" w14:textId="0E9416B6" w:rsidR="00190D80" w:rsidRPr="00DD5F63" w:rsidRDefault="00190D80" w:rsidP="00DD5F63">
      <w:pPr>
        <w:autoSpaceDN/>
        <w:spacing w:after="0" w:line="360" w:lineRule="auto"/>
        <w:ind w:left="0"/>
        <w:textAlignment w:val="auto"/>
        <w:rPr>
          <w:rFonts w:asciiTheme="minorHAnsi" w:hAnsiTheme="minorHAnsi" w:cstheme="minorHAnsi"/>
          <w:bCs/>
        </w:rPr>
      </w:pPr>
      <w:r w:rsidRPr="00DD5F63">
        <w:rPr>
          <w:rFonts w:asciiTheme="minorHAnsi" w:hAnsiTheme="minorHAnsi" w:cstheme="minorHAnsi"/>
          <w:bCs/>
        </w:rPr>
        <w:t>– podjął zatrudnienie, inną pracę zarobkową lub udział w formie pomocy poza miejscem zamieszkania w miejscowości, do której czas dojazdu i powrotu do miejsca zamieszkania wynosi łącznie ponad 3 godziny dziennie;</w:t>
      </w:r>
    </w:p>
    <w:p w14:paraId="32039B89" w14:textId="77777777" w:rsidR="00190D80" w:rsidRPr="00DD5F63" w:rsidRDefault="00190D80" w:rsidP="00DD5F63">
      <w:pPr>
        <w:autoSpaceDN/>
        <w:spacing w:after="0" w:line="360" w:lineRule="auto"/>
        <w:ind w:left="0"/>
        <w:textAlignment w:val="auto"/>
        <w:rPr>
          <w:rFonts w:asciiTheme="minorHAnsi" w:hAnsiTheme="minorHAnsi" w:cstheme="minorHAnsi"/>
          <w:bCs/>
        </w:rPr>
      </w:pPr>
      <w:r w:rsidRPr="00DD5F63">
        <w:rPr>
          <w:rFonts w:asciiTheme="minorHAnsi" w:hAnsiTheme="minorHAnsi" w:cstheme="minorHAnsi"/>
          <w:bCs/>
        </w:rPr>
        <w:t>2) mieszka w hotelu lub wynajętym mieszkaniu w miejscowości lub w pobliżu miejscowości, w której jest zatrudniony lub bierze udział w innej formie pomocy;</w:t>
      </w:r>
    </w:p>
    <w:p w14:paraId="4F72A631" w14:textId="77777777" w:rsidR="00190D80" w:rsidRPr="00DD5F63" w:rsidRDefault="00190D80" w:rsidP="00DD5F63">
      <w:pPr>
        <w:autoSpaceDN/>
        <w:spacing w:after="0" w:line="360" w:lineRule="auto"/>
        <w:ind w:left="0"/>
        <w:textAlignment w:val="auto"/>
        <w:rPr>
          <w:rFonts w:asciiTheme="minorHAnsi" w:hAnsiTheme="minorHAnsi" w:cstheme="minorHAnsi"/>
          <w:bCs/>
        </w:rPr>
      </w:pPr>
      <w:r w:rsidRPr="00DD5F63">
        <w:rPr>
          <w:rFonts w:asciiTheme="minorHAnsi" w:hAnsiTheme="minorHAnsi" w:cstheme="minorHAnsi"/>
          <w:bCs/>
        </w:rPr>
        <w:t>3) uzyskuje wynagrodzenie lub inny przychód w wysokości nie przekraczającej 200 % minimalnego wynagrodzenia za pracę obowiązującego w miesiącu, za który jest dokonywany zwrot kosztów zakwaterowania.</w:t>
      </w:r>
    </w:p>
    <w:p w14:paraId="7C5E9451" w14:textId="77777777" w:rsidR="00190D80" w:rsidRPr="00DD5F63" w:rsidRDefault="00190D80" w:rsidP="006B2CCE">
      <w:pPr>
        <w:numPr>
          <w:ilvl w:val="0"/>
          <w:numId w:val="38"/>
        </w:numPr>
        <w:tabs>
          <w:tab w:val="left" w:pos="426"/>
        </w:tabs>
        <w:autoSpaceDN/>
        <w:spacing w:after="0" w:line="360" w:lineRule="auto"/>
        <w:ind w:left="0" w:firstLine="0"/>
        <w:textAlignment w:val="auto"/>
        <w:rPr>
          <w:rFonts w:asciiTheme="minorHAnsi" w:hAnsiTheme="minorHAnsi" w:cstheme="minorHAnsi"/>
          <w:bCs/>
        </w:rPr>
      </w:pPr>
      <w:r w:rsidRPr="00DD5F63">
        <w:rPr>
          <w:rFonts w:asciiTheme="minorHAnsi" w:hAnsiTheme="minorHAnsi" w:cstheme="minorHAnsi"/>
          <w:bCs/>
        </w:rPr>
        <w:lastRenderedPageBreak/>
        <w:t>Bezrobotny, biorący udział w szkoleniu finansowanym na podstawie umów z innym podmiotem niż PUP, powiadamia PUP o udziale w tym szkoleniu co najmniej na 7 dni przed dniem jego rozpoczęcia.</w:t>
      </w:r>
    </w:p>
    <w:p w14:paraId="536CE48E" w14:textId="22BDF881" w:rsidR="00190D80" w:rsidRPr="00DD5F63" w:rsidRDefault="00190D80" w:rsidP="00DD5F63">
      <w:pPr>
        <w:tabs>
          <w:tab w:val="left" w:pos="426"/>
        </w:tabs>
        <w:autoSpaceDN/>
        <w:spacing w:after="0" w:line="360" w:lineRule="auto"/>
        <w:ind w:left="0"/>
        <w:textAlignment w:val="auto"/>
        <w:rPr>
          <w:rFonts w:asciiTheme="minorHAnsi" w:hAnsiTheme="minorHAnsi" w:cstheme="minorHAnsi"/>
          <w:bCs/>
        </w:rPr>
      </w:pPr>
      <w:r w:rsidRPr="00DD5F63">
        <w:rPr>
          <w:rFonts w:asciiTheme="minorHAnsi" w:hAnsiTheme="minorHAnsi" w:cstheme="minorHAnsi"/>
          <w:bCs/>
        </w:rPr>
        <w:t>1</w:t>
      </w:r>
      <w:r w:rsidR="00DA77E7">
        <w:rPr>
          <w:rFonts w:asciiTheme="minorHAnsi" w:hAnsiTheme="minorHAnsi" w:cstheme="minorHAnsi"/>
          <w:bCs/>
        </w:rPr>
        <w:t>8</w:t>
      </w:r>
      <w:r w:rsidRPr="00DD5F63">
        <w:rPr>
          <w:rFonts w:asciiTheme="minorHAnsi" w:hAnsiTheme="minorHAnsi" w:cstheme="minorHAnsi"/>
          <w:bCs/>
        </w:rPr>
        <w:t>. Jeżeli osoba w trakcie realizacji form pomocy, o których mowa w art. 99 ust. 1</w:t>
      </w:r>
      <w:r w:rsidR="009077C2">
        <w:rPr>
          <w:rFonts w:asciiTheme="minorHAnsi" w:hAnsiTheme="minorHAnsi" w:cstheme="minorHAnsi"/>
          <w:bCs/>
        </w:rPr>
        <w:t xml:space="preserve"> Ustawy</w:t>
      </w:r>
      <w:r w:rsidRPr="00DD5F63">
        <w:rPr>
          <w:rFonts w:asciiTheme="minorHAnsi" w:hAnsiTheme="minorHAnsi" w:cstheme="minorHAnsi"/>
          <w:bCs/>
        </w:rPr>
        <w:t>, utraciła status bezrobotnego lub poszukującego pracy w przypadkach, o których mowa w art. 65 ust. 1 pkt 1, 4–7, 9 oraz w art. 68 ust. 1 pkt 4</w:t>
      </w:r>
      <w:r w:rsidR="009077C2">
        <w:rPr>
          <w:rFonts w:asciiTheme="minorHAnsi" w:hAnsiTheme="minorHAnsi" w:cstheme="minorHAnsi"/>
          <w:bCs/>
        </w:rPr>
        <w:t xml:space="preserve"> Ustawy</w:t>
      </w:r>
      <w:r w:rsidRPr="00DD5F63">
        <w:rPr>
          <w:rFonts w:asciiTheme="minorHAnsi" w:hAnsiTheme="minorHAnsi" w:cstheme="minorHAnsi"/>
          <w:bCs/>
        </w:rPr>
        <w:t>, starosta nie zawiesza finansowania tych form.</w:t>
      </w:r>
    </w:p>
    <w:p w14:paraId="1389029E" w14:textId="150AA184" w:rsidR="00190D80" w:rsidRPr="00DD5F63" w:rsidRDefault="00DA77E7" w:rsidP="00DD5F63">
      <w:pPr>
        <w:autoSpaceDN/>
        <w:spacing w:after="0" w:line="360" w:lineRule="auto"/>
        <w:ind w:left="0"/>
        <w:textAlignment w:val="auto"/>
        <w:rPr>
          <w:rFonts w:asciiTheme="minorHAnsi" w:hAnsiTheme="minorHAnsi" w:cstheme="minorHAnsi"/>
          <w:bCs/>
        </w:rPr>
      </w:pPr>
      <w:r>
        <w:rPr>
          <w:rFonts w:asciiTheme="minorHAnsi" w:hAnsiTheme="minorHAnsi" w:cstheme="minorHAnsi"/>
          <w:bCs/>
        </w:rPr>
        <w:t>19</w:t>
      </w:r>
      <w:r w:rsidR="00190D80" w:rsidRPr="00DD5F63">
        <w:rPr>
          <w:rFonts w:asciiTheme="minorHAnsi" w:hAnsiTheme="minorHAnsi" w:cstheme="minorHAnsi"/>
          <w:bCs/>
        </w:rPr>
        <w:t xml:space="preserve">. Bezrobotnemu w okresie odbywania szkolenia oraz szkolenia realizowanego w ramach bonu </w:t>
      </w:r>
      <w:r w:rsidR="003A46E1" w:rsidRPr="00DD5F63">
        <w:rPr>
          <w:rFonts w:asciiTheme="minorHAnsi" w:hAnsiTheme="minorHAnsi" w:cstheme="minorHAnsi"/>
          <w:bCs/>
        </w:rPr>
        <w:br/>
      </w:r>
      <w:r w:rsidR="00190D80" w:rsidRPr="00DD5F63">
        <w:rPr>
          <w:rFonts w:asciiTheme="minorHAnsi" w:hAnsiTheme="minorHAnsi" w:cstheme="minorHAnsi"/>
          <w:bCs/>
        </w:rPr>
        <w:t xml:space="preserve">na kształcenie ustawiczne przysługuje stypendium wypłacane przez starostę. </w:t>
      </w:r>
    </w:p>
    <w:p w14:paraId="0A361183" w14:textId="4DF83CDD" w:rsidR="00190D80" w:rsidRPr="00DD5F63" w:rsidRDefault="004E75F4" w:rsidP="00DD5F63">
      <w:pPr>
        <w:autoSpaceDN/>
        <w:spacing w:after="0" w:line="360" w:lineRule="auto"/>
        <w:ind w:left="0"/>
        <w:textAlignment w:val="auto"/>
        <w:rPr>
          <w:rFonts w:asciiTheme="minorHAnsi" w:hAnsiTheme="minorHAnsi" w:cstheme="minorHAnsi"/>
          <w:bCs/>
        </w:rPr>
      </w:pPr>
      <w:r w:rsidRPr="00DD5F63">
        <w:rPr>
          <w:rFonts w:asciiTheme="minorHAnsi" w:hAnsiTheme="minorHAnsi" w:cstheme="minorHAnsi"/>
          <w:bCs/>
        </w:rPr>
        <w:t>2</w:t>
      </w:r>
      <w:r w:rsidR="00DA77E7">
        <w:rPr>
          <w:rFonts w:asciiTheme="minorHAnsi" w:hAnsiTheme="minorHAnsi" w:cstheme="minorHAnsi"/>
          <w:bCs/>
        </w:rPr>
        <w:t>0</w:t>
      </w:r>
      <w:r w:rsidR="00190D80" w:rsidRPr="00DD5F63">
        <w:rPr>
          <w:rFonts w:asciiTheme="minorHAnsi" w:hAnsiTheme="minorHAnsi" w:cstheme="minorHAnsi"/>
          <w:bCs/>
        </w:rPr>
        <w:t>. Wysokość stypendium wynosi miesięcznie 120% zasiłku, o którym mowa w art. 224 ust. 1 pkt 1</w:t>
      </w:r>
      <w:r w:rsidR="009077C2">
        <w:rPr>
          <w:rFonts w:asciiTheme="minorHAnsi" w:hAnsiTheme="minorHAnsi" w:cstheme="minorHAnsi"/>
          <w:bCs/>
        </w:rPr>
        <w:t xml:space="preserve"> Ustawy</w:t>
      </w:r>
      <w:r w:rsidR="00190D80" w:rsidRPr="00DD5F63">
        <w:rPr>
          <w:rFonts w:asciiTheme="minorHAnsi" w:hAnsiTheme="minorHAnsi" w:cstheme="minorHAnsi"/>
          <w:bCs/>
        </w:rPr>
        <w:t>, jeżeli miesięczny wymiar godzin szkolenia wynosi co najmniej 150 godzin. W przypadku niższego miesięcznego wymiaru godzin szkolenia wysokość stypendium ustala się proporcjonalnie.</w:t>
      </w:r>
    </w:p>
    <w:p w14:paraId="574A8536" w14:textId="1033EBCC" w:rsidR="00190D80" w:rsidRPr="00DD5F63" w:rsidRDefault="00190D80" w:rsidP="00DD5F63">
      <w:pPr>
        <w:autoSpaceDN/>
        <w:spacing w:after="0" w:line="360" w:lineRule="auto"/>
        <w:ind w:left="0"/>
        <w:textAlignment w:val="auto"/>
        <w:rPr>
          <w:rFonts w:asciiTheme="minorHAnsi" w:hAnsiTheme="minorHAnsi" w:cstheme="minorHAnsi"/>
          <w:bCs/>
        </w:rPr>
      </w:pPr>
      <w:r w:rsidRPr="00DD5F63">
        <w:rPr>
          <w:rFonts w:asciiTheme="minorHAnsi" w:hAnsiTheme="minorHAnsi" w:cstheme="minorHAnsi"/>
          <w:bCs/>
        </w:rPr>
        <w:t>2</w:t>
      </w:r>
      <w:r w:rsidR="00DA77E7">
        <w:rPr>
          <w:rFonts w:asciiTheme="minorHAnsi" w:hAnsiTheme="minorHAnsi" w:cstheme="minorHAnsi"/>
          <w:bCs/>
        </w:rPr>
        <w:t>1</w:t>
      </w:r>
      <w:r w:rsidRPr="00DD5F63">
        <w:rPr>
          <w:rFonts w:asciiTheme="minorHAnsi" w:hAnsiTheme="minorHAnsi" w:cstheme="minorHAnsi"/>
          <w:bCs/>
        </w:rPr>
        <w:t xml:space="preserve">. Bezrobotnemu uprawnionemu w tym samym okresie do stypendium oraz zasiłku przysługuje stypendium w wysokości nie niższej niż zasiłek. </w:t>
      </w:r>
    </w:p>
    <w:p w14:paraId="60E5526A" w14:textId="4A8F46D1" w:rsidR="00190D80" w:rsidRPr="00DD5F63" w:rsidRDefault="00190D80" w:rsidP="00DD5F63">
      <w:pPr>
        <w:autoSpaceDN/>
        <w:spacing w:after="0" w:line="360" w:lineRule="auto"/>
        <w:ind w:left="0"/>
        <w:textAlignment w:val="auto"/>
        <w:rPr>
          <w:rFonts w:asciiTheme="minorHAnsi" w:hAnsiTheme="minorHAnsi" w:cstheme="minorHAnsi"/>
          <w:bCs/>
        </w:rPr>
      </w:pPr>
      <w:r w:rsidRPr="00DD5F63">
        <w:rPr>
          <w:rFonts w:asciiTheme="minorHAnsi" w:hAnsiTheme="minorHAnsi" w:cstheme="minorHAnsi"/>
          <w:bCs/>
        </w:rPr>
        <w:t>2</w:t>
      </w:r>
      <w:r w:rsidR="00DA77E7">
        <w:rPr>
          <w:rFonts w:asciiTheme="minorHAnsi" w:hAnsiTheme="minorHAnsi" w:cstheme="minorHAnsi"/>
          <w:bCs/>
        </w:rPr>
        <w:t>2</w:t>
      </w:r>
      <w:r w:rsidRPr="00DD5F63">
        <w:rPr>
          <w:rFonts w:asciiTheme="minorHAnsi" w:hAnsiTheme="minorHAnsi" w:cstheme="minorHAnsi"/>
          <w:bCs/>
        </w:rPr>
        <w:t>. Stypendium za okres szkolenia nie przysługuje za dni nieobecności na szkoleniu.</w:t>
      </w:r>
    </w:p>
    <w:p w14:paraId="589798A1" w14:textId="13620A46" w:rsidR="00190D80" w:rsidRPr="00DD5F63" w:rsidRDefault="00190D80" w:rsidP="00DD5F63">
      <w:pPr>
        <w:autoSpaceDN/>
        <w:spacing w:after="0" w:line="360" w:lineRule="auto"/>
        <w:ind w:left="0"/>
        <w:textAlignment w:val="auto"/>
        <w:rPr>
          <w:rFonts w:asciiTheme="minorHAnsi" w:hAnsiTheme="minorHAnsi" w:cstheme="minorHAnsi"/>
          <w:bCs/>
        </w:rPr>
      </w:pPr>
      <w:r w:rsidRPr="00DD5F63">
        <w:rPr>
          <w:rFonts w:asciiTheme="minorHAnsi" w:hAnsiTheme="minorHAnsi" w:cstheme="minorHAnsi"/>
          <w:bCs/>
        </w:rPr>
        <w:t>2</w:t>
      </w:r>
      <w:r w:rsidR="00DA77E7">
        <w:rPr>
          <w:rFonts w:asciiTheme="minorHAnsi" w:hAnsiTheme="minorHAnsi" w:cstheme="minorHAnsi"/>
          <w:bCs/>
        </w:rPr>
        <w:t>3</w:t>
      </w:r>
      <w:r w:rsidRPr="00DD5F63">
        <w:rPr>
          <w:rFonts w:asciiTheme="minorHAnsi" w:hAnsiTheme="minorHAnsi" w:cstheme="minorHAnsi"/>
          <w:bCs/>
        </w:rPr>
        <w:t>. Do bezrobotnych odbywających szkolenie stosuje się przepisy o usprawiedliwianiu nieobecności pracowników wydane na podstawie art. 298</w:t>
      </w:r>
      <w:r w:rsidRPr="00DD5F63">
        <w:rPr>
          <w:rFonts w:asciiTheme="minorHAnsi" w:hAnsiTheme="minorHAnsi" w:cstheme="minorHAnsi"/>
          <w:bCs/>
          <w:vertAlign w:val="superscript"/>
        </w:rPr>
        <w:t>2</w:t>
      </w:r>
      <w:r w:rsidRPr="00DD5F63">
        <w:rPr>
          <w:rFonts w:asciiTheme="minorHAnsi" w:hAnsiTheme="minorHAnsi" w:cstheme="minorHAnsi"/>
          <w:bCs/>
        </w:rPr>
        <w:t xml:space="preserve"> ustawy z dnia 26 czerwca 1974 r. – Kodeks pracy, </w:t>
      </w:r>
      <w:r w:rsidR="003A46E1" w:rsidRPr="00DD5F63">
        <w:rPr>
          <w:rFonts w:asciiTheme="minorHAnsi" w:hAnsiTheme="minorHAnsi" w:cstheme="minorHAnsi"/>
          <w:bCs/>
        </w:rPr>
        <w:br/>
      </w:r>
      <w:r w:rsidRPr="00DD5F63">
        <w:rPr>
          <w:rFonts w:asciiTheme="minorHAnsi" w:hAnsiTheme="minorHAnsi" w:cstheme="minorHAnsi"/>
          <w:bCs/>
        </w:rPr>
        <w:t>a prawo do stypendium za okres usprawiedliwionej nieobecności bezrobotny zachowuje za okresy zwolnienia, za które pracownicy, zgodnie z tymi przepisami, zachowują prawo do wynagrodzenia.</w:t>
      </w:r>
    </w:p>
    <w:p w14:paraId="4AC73673" w14:textId="76C6B588" w:rsidR="00190D80" w:rsidRPr="00DD5F63" w:rsidRDefault="00190D80" w:rsidP="00DD5F63">
      <w:pPr>
        <w:autoSpaceDN/>
        <w:spacing w:after="0" w:line="360" w:lineRule="auto"/>
        <w:ind w:left="0"/>
        <w:textAlignment w:val="auto"/>
        <w:rPr>
          <w:rFonts w:asciiTheme="minorHAnsi" w:hAnsiTheme="minorHAnsi" w:cstheme="minorHAnsi"/>
          <w:bCs/>
        </w:rPr>
      </w:pPr>
      <w:r w:rsidRPr="00DD5F63">
        <w:rPr>
          <w:rFonts w:asciiTheme="minorHAnsi" w:hAnsiTheme="minorHAnsi" w:cstheme="minorHAnsi"/>
          <w:bCs/>
        </w:rPr>
        <w:t>2</w:t>
      </w:r>
      <w:r w:rsidR="00DA77E7">
        <w:rPr>
          <w:rFonts w:asciiTheme="minorHAnsi" w:hAnsiTheme="minorHAnsi" w:cstheme="minorHAnsi"/>
          <w:bCs/>
        </w:rPr>
        <w:t>4</w:t>
      </w:r>
      <w:r w:rsidRPr="00DD5F63">
        <w:rPr>
          <w:rFonts w:asciiTheme="minorHAnsi" w:hAnsiTheme="minorHAnsi" w:cstheme="minorHAnsi"/>
          <w:bCs/>
        </w:rPr>
        <w:t>. Bezrobotny zawiadamia PUP o niezdolności do pracy w terminie 2 dni od dnia wystawienia zaświadczenia lekarskiego,</w:t>
      </w:r>
      <w:r w:rsidR="004E75F4" w:rsidRPr="00DD5F63">
        <w:rPr>
          <w:rFonts w:asciiTheme="minorHAnsi" w:hAnsiTheme="minorHAnsi" w:cstheme="minorHAnsi"/>
          <w:bCs/>
        </w:rPr>
        <w:t xml:space="preserve"> </w:t>
      </w:r>
      <w:r w:rsidRPr="00DD5F63">
        <w:rPr>
          <w:rFonts w:asciiTheme="minorHAnsi" w:hAnsiTheme="minorHAnsi" w:cstheme="minorHAnsi"/>
          <w:bCs/>
        </w:rPr>
        <w:t>o którym mowa w art. 55 ust. 1 albo art. 55a ust. 6 albo 7 ustawy z dnia 25 czerwca 1999 r. o świadczeniach pieniężnych z ubezpieczenia społecznego w razie choroby i macierzyństwa, oraz dostarcza do PUP wydruk zaświadczenia lekarskiego albo zaświadczenie lekarskie, o których mowa w art. 55a ust. 6 albo 7 tej ustawy, w terminie 7 dni od dnia jego otrzymania.</w:t>
      </w:r>
    </w:p>
    <w:p w14:paraId="5780AB13" w14:textId="69E55CB6" w:rsidR="00190D80" w:rsidRPr="00DD5F63" w:rsidRDefault="00190D80" w:rsidP="00DD5F63">
      <w:pPr>
        <w:autoSpaceDN/>
        <w:spacing w:after="0" w:line="360" w:lineRule="auto"/>
        <w:ind w:left="0"/>
        <w:textAlignment w:val="auto"/>
        <w:rPr>
          <w:rFonts w:asciiTheme="minorHAnsi" w:hAnsiTheme="minorHAnsi" w:cstheme="minorHAnsi"/>
        </w:rPr>
      </w:pPr>
      <w:r w:rsidRPr="00DD5F63">
        <w:rPr>
          <w:rFonts w:asciiTheme="minorHAnsi" w:hAnsiTheme="minorHAnsi" w:cstheme="minorHAnsi"/>
        </w:rPr>
        <w:t>2</w:t>
      </w:r>
      <w:r w:rsidR="00DA77E7">
        <w:rPr>
          <w:rFonts w:asciiTheme="minorHAnsi" w:hAnsiTheme="minorHAnsi" w:cstheme="minorHAnsi"/>
        </w:rPr>
        <w:t>5</w:t>
      </w:r>
      <w:r w:rsidRPr="00DD5F63">
        <w:rPr>
          <w:rFonts w:asciiTheme="minorHAnsi" w:hAnsiTheme="minorHAnsi" w:cstheme="minorHAnsi"/>
        </w:rPr>
        <w:t>. Elektroniczne zwolnienie lekarskie e-ZLA powinno być wystawione na aktualnego płatnika składek na ubezpieczenie zdrowotne – Powiatowy Urząd Pracy w Żninie – NIP: 562-15-78-873.</w:t>
      </w:r>
    </w:p>
    <w:p w14:paraId="7E2FD4CF" w14:textId="0F6DB8FE" w:rsidR="00190D80" w:rsidRPr="00DD5F63" w:rsidRDefault="00190D80" w:rsidP="00DD5F63">
      <w:pPr>
        <w:autoSpaceDN/>
        <w:spacing w:after="0" w:line="360" w:lineRule="auto"/>
        <w:ind w:left="0"/>
        <w:textAlignment w:val="auto"/>
        <w:rPr>
          <w:rFonts w:asciiTheme="minorHAnsi" w:hAnsiTheme="minorHAnsi" w:cstheme="minorHAnsi"/>
          <w:bCs/>
        </w:rPr>
      </w:pPr>
      <w:r w:rsidRPr="00DD5F63">
        <w:rPr>
          <w:rFonts w:asciiTheme="minorHAnsi" w:hAnsiTheme="minorHAnsi" w:cstheme="minorHAnsi"/>
        </w:rPr>
        <w:t>2</w:t>
      </w:r>
      <w:r w:rsidR="00DA77E7">
        <w:rPr>
          <w:rFonts w:asciiTheme="minorHAnsi" w:hAnsiTheme="minorHAnsi" w:cstheme="minorHAnsi"/>
        </w:rPr>
        <w:t>6</w:t>
      </w:r>
      <w:r w:rsidRPr="00DD5F63">
        <w:rPr>
          <w:rFonts w:asciiTheme="minorHAnsi" w:hAnsiTheme="minorHAnsi" w:cstheme="minorHAnsi"/>
        </w:rPr>
        <w:t xml:space="preserve">. </w:t>
      </w:r>
      <w:r w:rsidRPr="00DD5F63">
        <w:rPr>
          <w:rFonts w:asciiTheme="minorHAnsi" w:hAnsiTheme="minorHAnsi" w:cstheme="minorHAnsi"/>
          <w:bCs/>
        </w:rPr>
        <w:t>Stypendium przysługuje za dni nieobecności na szkoleniu w przypadku usprawiedliwienia tej nieobecności obowiązkiem stawiennictwa przed sądem lub organem administracji publicznej.</w:t>
      </w:r>
    </w:p>
    <w:p w14:paraId="0C041265" w14:textId="6CBD7895" w:rsidR="00190D80" w:rsidRPr="00DD5F63" w:rsidRDefault="00190D80" w:rsidP="00DD5F63">
      <w:pPr>
        <w:autoSpaceDN/>
        <w:spacing w:after="0" w:line="360" w:lineRule="auto"/>
        <w:ind w:left="0"/>
        <w:textAlignment w:val="auto"/>
        <w:rPr>
          <w:rFonts w:asciiTheme="minorHAnsi" w:hAnsiTheme="minorHAnsi" w:cstheme="minorHAnsi"/>
          <w:bCs/>
        </w:rPr>
      </w:pPr>
      <w:r w:rsidRPr="00DD5F63">
        <w:rPr>
          <w:rFonts w:asciiTheme="minorHAnsi" w:hAnsiTheme="minorHAnsi" w:cstheme="minorHAnsi"/>
          <w:bCs/>
        </w:rPr>
        <w:t>2</w:t>
      </w:r>
      <w:r w:rsidR="00DA77E7">
        <w:rPr>
          <w:rFonts w:asciiTheme="minorHAnsi" w:hAnsiTheme="minorHAnsi" w:cstheme="minorHAnsi"/>
          <w:bCs/>
        </w:rPr>
        <w:t>7</w:t>
      </w:r>
      <w:r w:rsidRPr="00DD5F63">
        <w:rPr>
          <w:rFonts w:asciiTheme="minorHAnsi" w:hAnsiTheme="minorHAnsi" w:cstheme="minorHAnsi"/>
          <w:bCs/>
        </w:rPr>
        <w:t xml:space="preserve">. Za okres udokumentowanej niezdolności do pracy bezrobotny zachowuje prawo do stypendium w wysokości 50 % kwoty stypendium. </w:t>
      </w:r>
    </w:p>
    <w:p w14:paraId="134276A6" w14:textId="2463F704" w:rsidR="00190D80" w:rsidRPr="00DD5F63" w:rsidRDefault="00190D80" w:rsidP="00DD5F63">
      <w:pPr>
        <w:autoSpaceDN/>
        <w:spacing w:after="0" w:line="360" w:lineRule="auto"/>
        <w:ind w:left="0"/>
        <w:textAlignment w:val="auto"/>
        <w:rPr>
          <w:rFonts w:asciiTheme="minorHAnsi" w:hAnsiTheme="minorHAnsi" w:cstheme="minorHAnsi"/>
          <w:bCs/>
        </w:rPr>
      </w:pPr>
      <w:r w:rsidRPr="00DD5F63">
        <w:rPr>
          <w:rFonts w:asciiTheme="minorHAnsi" w:hAnsiTheme="minorHAnsi" w:cstheme="minorHAnsi"/>
          <w:bCs/>
        </w:rPr>
        <w:lastRenderedPageBreak/>
        <w:t>2</w:t>
      </w:r>
      <w:r w:rsidR="00DA77E7">
        <w:rPr>
          <w:rFonts w:asciiTheme="minorHAnsi" w:hAnsiTheme="minorHAnsi" w:cstheme="minorHAnsi"/>
          <w:bCs/>
        </w:rPr>
        <w:t>8</w:t>
      </w:r>
      <w:r w:rsidRPr="00DD5F63">
        <w:rPr>
          <w:rFonts w:asciiTheme="minorHAnsi" w:hAnsiTheme="minorHAnsi" w:cstheme="minorHAnsi"/>
          <w:bCs/>
        </w:rPr>
        <w:t xml:space="preserve">. Wysokość stypendium przysługującego bezrobotnemu nie może być niższa niż 20 % zasiłku, </w:t>
      </w:r>
      <w:r w:rsidR="003A46E1" w:rsidRPr="00DD5F63">
        <w:rPr>
          <w:rFonts w:asciiTheme="minorHAnsi" w:hAnsiTheme="minorHAnsi" w:cstheme="minorHAnsi"/>
          <w:bCs/>
        </w:rPr>
        <w:br/>
      </w:r>
      <w:r w:rsidRPr="00DD5F63">
        <w:rPr>
          <w:rFonts w:asciiTheme="minorHAnsi" w:hAnsiTheme="minorHAnsi" w:cstheme="minorHAnsi"/>
          <w:bCs/>
        </w:rPr>
        <w:t>o którym mowa w art. 224 ust. 1 pkt 1</w:t>
      </w:r>
      <w:r w:rsidR="009077C2">
        <w:rPr>
          <w:rFonts w:asciiTheme="minorHAnsi" w:hAnsiTheme="minorHAnsi" w:cstheme="minorHAnsi"/>
          <w:bCs/>
        </w:rPr>
        <w:t xml:space="preserve"> Ustawy</w:t>
      </w:r>
      <w:r w:rsidRPr="00DD5F63">
        <w:rPr>
          <w:rFonts w:asciiTheme="minorHAnsi" w:hAnsiTheme="minorHAnsi" w:cstheme="minorHAnsi"/>
          <w:bCs/>
        </w:rPr>
        <w:t>.</w:t>
      </w:r>
    </w:p>
    <w:p w14:paraId="77CE7C7E" w14:textId="4D579534" w:rsidR="00190D80" w:rsidRPr="00DD5F63" w:rsidRDefault="00DA77E7" w:rsidP="00DD5F63">
      <w:pPr>
        <w:autoSpaceDN/>
        <w:spacing w:after="0" w:line="360" w:lineRule="auto"/>
        <w:ind w:left="0"/>
        <w:textAlignment w:val="auto"/>
        <w:rPr>
          <w:rFonts w:asciiTheme="minorHAnsi" w:hAnsiTheme="minorHAnsi" w:cstheme="minorHAnsi"/>
          <w:bCs/>
        </w:rPr>
      </w:pPr>
      <w:r>
        <w:rPr>
          <w:rFonts w:asciiTheme="minorHAnsi" w:hAnsiTheme="minorHAnsi" w:cstheme="minorHAnsi"/>
          <w:bCs/>
        </w:rPr>
        <w:t>29</w:t>
      </w:r>
      <w:r w:rsidR="00190D80" w:rsidRPr="00DD5F63">
        <w:rPr>
          <w:rFonts w:asciiTheme="minorHAnsi" w:hAnsiTheme="minorHAnsi" w:cstheme="minorHAnsi"/>
          <w:bCs/>
        </w:rPr>
        <w:t>. Stypendium nie przysługuje bezrobotnemu, jeżeli w okresie odbywania szkolenia przysługuje mu z tego tytułu inne stypendium, dieta lub innego rodzaju świadczenie pieniężne w wysokości równej lub wyższej niż stypendium finansowane z Funduszu Pracy.</w:t>
      </w:r>
    </w:p>
    <w:p w14:paraId="478AE4D6" w14:textId="23A39A33" w:rsidR="00190D80" w:rsidRPr="00DD5F63" w:rsidRDefault="00DA77E7" w:rsidP="00DD5F63">
      <w:pPr>
        <w:autoSpaceDN/>
        <w:spacing w:after="0" w:line="360" w:lineRule="auto"/>
        <w:ind w:left="0"/>
        <w:textAlignment w:val="auto"/>
        <w:rPr>
          <w:rFonts w:asciiTheme="minorHAnsi" w:hAnsiTheme="minorHAnsi" w:cstheme="minorHAnsi"/>
          <w:bCs/>
        </w:rPr>
      </w:pPr>
      <w:r>
        <w:rPr>
          <w:rFonts w:asciiTheme="minorHAnsi" w:hAnsiTheme="minorHAnsi" w:cstheme="minorHAnsi"/>
          <w:bCs/>
        </w:rPr>
        <w:t>30</w:t>
      </w:r>
      <w:r w:rsidR="00190D80" w:rsidRPr="00DD5F63">
        <w:rPr>
          <w:rFonts w:asciiTheme="minorHAnsi" w:hAnsiTheme="minorHAnsi" w:cstheme="minorHAnsi"/>
          <w:bCs/>
        </w:rPr>
        <w:t>. Okresy pobierania zasiłku oraz stypendium przyznanego na podstawie art. 234 ust. 1, art. 235 ust. 1, art. 236 ust. 1</w:t>
      </w:r>
      <w:r w:rsidR="009077C2">
        <w:rPr>
          <w:rFonts w:asciiTheme="minorHAnsi" w:hAnsiTheme="minorHAnsi" w:cstheme="minorHAnsi"/>
          <w:bCs/>
        </w:rPr>
        <w:t xml:space="preserve"> Ustawy</w:t>
      </w:r>
      <w:r w:rsidR="00190D80" w:rsidRPr="00DD5F63">
        <w:rPr>
          <w:rFonts w:asciiTheme="minorHAnsi" w:hAnsiTheme="minorHAnsi" w:cstheme="minorHAnsi"/>
          <w:bCs/>
        </w:rPr>
        <w:t>, wlicza się do okresu pracy wymaganego do nabycia lub zachowania uprawnień pracowniczych oraz okresów składkowych w rozumieniu przepisów o emeryturach i rentach z Funduszu Ubezpieczeń Społecznych.</w:t>
      </w:r>
    </w:p>
    <w:p w14:paraId="7EC562A2" w14:textId="3C25DFCA" w:rsidR="00190D80" w:rsidRPr="00DD5F63" w:rsidRDefault="00190D80" w:rsidP="00DD5F63">
      <w:pPr>
        <w:autoSpaceDN/>
        <w:spacing w:after="0" w:line="360" w:lineRule="auto"/>
        <w:ind w:left="0"/>
        <w:textAlignment w:val="auto"/>
        <w:rPr>
          <w:rFonts w:asciiTheme="minorHAnsi" w:hAnsiTheme="minorHAnsi" w:cstheme="minorHAnsi"/>
          <w:bCs/>
        </w:rPr>
      </w:pPr>
      <w:r w:rsidRPr="00DD5F63">
        <w:rPr>
          <w:rFonts w:asciiTheme="minorHAnsi" w:hAnsiTheme="minorHAnsi" w:cstheme="minorHAnsi"/>
          <w:bCs/>
        </w:rPr>
        <w:t>3</w:t>
      </w:r>
      <w:r w:rsidR="00DA77E7">
        <w:rPr>
          <w:rFonts w:asciiTheme="minorHAnsi" w:hAnsiTheme="minorHAnsi" w:cstheme="minorHAnsi"/>
          <w:bCs/>
        </w:rPr>
        <w:t>1</w:t>
      </w:r>
      <w:r w:rsidRPr="00DD5F63">
        <w:rPr>
          <w:rFonts w:asciiTheme="minorHAnsi" w:hAnsiTheme="minorHAnsi" w:cstheme="minorHAnsi"/>
          <w:bCs/>
        </w:rPr>
        <w:t>. Okresów pobierania zasiłku i stypendium nie wlicza się do:</w:t>
      </w:r>
    </w:p>
    <w:p w14:paraId="7565DB0F" w14:textId="77777777" w:rsidR="00190D80" w:rsidRPr="00DD5F63" w:rsidRDefault="00190D80" w:rsidP="00DD5F63">
      <w:pPr>
        <w:numPr>
          <w:ilvl w:val="0"/>
          <w:numId w:val="31"/>
        </w:numPr>
        <w:autoSpaceDN/>
        <w:spacing w:after="0" w:line="360" w:lineRule="auto"/>
        <w:ind w:left="426" w:hanging="426"/>
        <w:textAlignment w:val="auto"/>
        <w:rPr>
          <w:rFonts w:asciiTheme="minorHAnsi" w:hAnsiTheme="minorHAnsi" w:cstheme="minorHAnsi"/>
          <w:bCs/>
        </w:rPr>
      </w:pPr>
      <w:r w:rsidRPr="00DD5F63">
        <w:rPr>
          <w:rFonts w:asciiTheme="minorHAnsi" w:hAnsiTheme="minorHAnsi" w:cstheme="minorHAnsi"/>
          <w:bCs/>
        </w:rPr>
        <w:t>okresów wymaganych do nabycia prawa do zasiłku oraz ustalania wysokości i okresu pobierania zasiłku;</w:t>
      </w:r>
    </w:p>
    <w:p w14:paraId="5F91B22D" w14:textId="77777777" w:rsidR="00190D80" w:rsidRPr="00DD5F63" w:rsidRDefault="00190D80" w:rsidP="00DD5F63">
      <w:pPr>
        <w:numPr>
          <w:ilvl w:val="0"/>
          <w:numId w:val="31"/>
        </w:numPr>
        <w:autoSpaceDN/>
        <w:spacing w:after="0" w:line="360" w:lineRule="auto"/>
        <w:ind w:left="426" w:hanging="426"/>
        <w:textAlignment w:val="auto"/>
        <w:rPr>
          <w:rFonts w:asciiTheme="minorHAnsi" w:hAnsiTheme="minorHAnsi" w:cstheme="minorHAnsi"/>
          <w:bCs/>
        </w:rPr>
      </w:pPr>
      <w:r w:rsidRPr="00DD5F63">
        <w:rPr>
          <w:rFonts w:asciiTheme="minorHAnsi" w:hAnsiTheme="minorHAnsi" w:cstheme="minorHAnsi"/>
          <w:bCs/>
        </w:rPr>
        <w:t>okresu zatrudnienia, od którego zależy nabycie prawa do urlopu wypoczynkowego;</w:t>
      </w:r>
    </w:p>
    <w:p w14:paraId="736D5F8E" w14:textId="77777777" w:rsidR="00190D80" w:rsidRPr="00DD5F63" w:rsidRDefault="00190D80" w:rsidP="00DD5F63">
      <w:pPr>
        <w:numPr>
          <w:ilvl w:val="0"/>
          <w:numId w:val="31"/>
        </w:numPr>
        <w:autoSpaceDN/>
        <w:spacing w:after="0" w:line="360" w:lineRule="auto"/>
        <w:ind w:left="426" w:hanging="426"/>
        <w:textAlignment w:val="auto"/>
        <w:rPr>
          <w:rFonts w:asciiTheme="minorHAnsi" w:hAnsiTheme="minorHAnsi" w:cstheme="minorHAnsi"/>
          <w:bCs/>
        </w:rPr>
      </w:pPr>
      <w:r w:rsidRPr="00DD5F63">
        <w:rPr>
          <w:rFonts w:asciiTheme="minorHAnsi" w:hAnsiTheme="minorHAnsi" w:cstheme="minorHAnsi"/>
          <w:bCs/>
        </w:rPr>
        <w:t>stażu pracy określonego w odrębnych przepisach, wymaganego do wykonywania niektórych zawodów.</w:t>
      </w:r>
    </w:p>
    <w:p w14:paraId="45F7CA6A" w14:textId="6D4BFDD2" w:rsidR="00190D80" w:rsidRPr="00DD5F63" w:rsidRDefault="00190D80" w:rsidP="00DD5F63">
      <w:pPr>
        <w:autoSpaceDN/>
        <w:spacing w:after="0" w:line="360" w:lineRule="auto"/>
        <w:ind w:left="0"/>
        <w:textAlignment w:val="auto"/>
        <w:rPr>
          <w:rFonts w:asciiTheme="minorHAnsi" w:hAnsiTheme="minorHAnsi" w:cstheme="minorHAnsi"/>
          <w:bCs/>
        </w:rPr>
      </w:pPr>
      <w:r w:rsidRPr="00DD5F63">
        <w:rPr>
          <w:rFonts w:asciiTheme="minorHAnsi" w:hAnsiTheme="minorHAnsi" w:cstheme="minorHAnsi"/>
          <w:bCs/>
        </w:rPr>
        <w:t>3</w:t>
      </w:r>
      <w:r w:rsidR="00DA77E7">
        <w:rPr>
          <w:rFonts w:asciiTheme="minorHAnsi" w:hAnsiTheme="minorHAnsi" w:cstheme="minorHAnsi"/>
          <w:bCs/>
        </w:rPr>
        <w:t>2</w:t>
      </w:r>
      <w:r w:rsidRPr="00DD5F63">
        <w:rPr>
          <w:rFonts w:asciiTheme="minorHAnsi" w:hAnsiTheme="minorHAnsi" w:cstheme="minorHAnsi"/>
          <w:bCs/>
        </w:rPr>
        <w:t>. Bezrobotny albo poszukujący pracy, który bez uzasadnionej przyczyny przerwał realizację formy pomocy określonej w ustawie finansowaną z Funduszu Pracy, z wyłączeniem pośrednictwa pracy i poradnictwa zawodowego, nie może korzystać z tej formy pomocy przez okres 90 dni od dnia jej przerwania, chyba że powodem przerwania było podjęcie zatrudnienia, innej pracy zarobkowej lub działalności gospodarczej na okres nie krótszy niż miesiąc.</w:t>
      </w:r>
    </w:p>
    <w:p w14:paraId="4E1D19DA" w14:textId="1F00C950" w:rsidR="00190D80" w:rsidRPr="00DD5F63" w:rsidRDefault="00DA77E7" w:rsidP="00DD5F63">
      <w:pPr>
        <w:autoSpaceDN/>
        <w:spacing w:after="0" w:line="360" w:lineRule="auto"/>
        <w:ind w:left="0"/>
        <w:textAlignment w:val="auto"/>
        <w:rPr>
          <w:rFonts w:asciiTheme="minorHAnsi" w:hAnsiTheme="minorHAnsi" w:cstheme="minorHAnsi"/>
          <w:bCs/>
        </w:rPr>
      </w:pPr>
      <w:r>
        <w:rPr>
          <w:rFonts w:asciiTheme="minorHAnsi" w:hAnsiTheme="minorHAnsi" w:cstheme="minorHAnsi"/>
          <w:bCs/>
        </w:rPr>
        <w:t>33</w:t>
      </w:r>
      <w:r w:rsidR="00190D80" w:rsidRPr="00DD5F63">
        <w:rPr>
          <w:rFonts w:asciiTheme="minorHAnsi" w:hAnsiTheme="minorHAnsi" w:cstheme="minorHAnsi"/>
          <w:bCs/>
        </w:rPr>
        <w:t>. Starosta świadczy pomoc z uwzględnieniem sytuacji i potrzeb osoby, której udzielana jest pomoc, biorąc pod uwagę możliwość zastosowania form pomocy. Przepis stosuje się odpowiednio do pracodawców oraz innych podmiotów.</w:t>
      </w:r>
    </w:p>
    <w:p w14:paraId="4D7595C3" w14:textId="01E88D8A" w:rsidR="00190D80" w:rsidRPr="00DD5F63" w:rsidRDefault="00DD5F63" w:rsidP="00DD5F63">
      <w:pPr>
        <w:autoSpaceDN/>
        <w:spacing w:after="0" w:line="360" w:lineRule="auto"/>
        <w:ind w:left="0"/>
        <w:textAlignment w:val="auto"/>
        <w:rPr>
          <w:rFonts w:asciiTheme="minorHAnsi" w:hAnsiTheme="minorHAnsi" w:cstheme="minorHAnsi"/>
          <w:bCs/>
        </w:rPr>
      </w:pPr>
      <w:r>
        <w:rPr>
          <w:rFonts w:asciiTheme="minorHAnsi" w:hAnsiTheme="minorHAnsi" w:cstheme="minorHAnsi"/>
          <w:bCs/>
        </w:rPr>
        <w:t>3</w:t>
      </w:r>
      <w:r w:rsidR="00DA77E7">
        <w:rPr>
          <w:rFonts w:asciiTheme="minorHAnsi" w:hAnsiTheme="minorHAnsi" w:cstheme="minorHAnsi"/>
          <w:bCs/>
        </w:rPr>
        <w:t>4</w:t>
      </w:r>
      <w:r w:rsidR="00190D80" w:rsidRPr="00DD5F63">
        <w:rPr>
          <w:rFonts w:asciiTheme="minorHAnsi" w:hAnsiTheme="minorHAnsi" w:cstheme="minorHAnsi"/>
          <w:bCs/>
        </w:rPr>
        <w:t>. Bezrobotny traci status osoby bezrobotnej jeśli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na okres 90 dni.</w:t>
      </w:r>
    </w:p>
    <w:p w14:paraId="32FF4450" w14:textId="3DFB5EF4" w:rsidR="00190D80" w:rsidRPr="00DD5F63" w:rsidRDefault="00DA77E7" w:rsidP="00DD5F63">
      <w:pPr>
        <w:autoSpaceDN/>
        <w:spacing w:after="0" w:line="360" w:lineRule="auto"/>
        <w:ind w:left="0"/>
        <w:textAlignment w:val="auto"/>
        <w:rPr>
          <w:rFonts w:asciiTheme="minorHAnsi" w:hAnsiTheme="minorHAnsi" w:cstheme="minorHAnsi"/>
          <w:bCs/>
        </w:rPr>
      </w:pPr>
      <w:r>
        <w:rPr>
          <w:rFonts w:asciiTheme="minorHAnsi" w:hAnsiTheme="minorHAnsi" w:cstheme="minorHAnsi"/>
          <w:bCs/>
        </w:rPr>
        <w:lastRenderedPageBreak/>
        <w:t>35</w:t>
      </w:r>
      <w:r w:rsidR="00190D80" w:rsidRPr="00DD5F63">
        <w:rPr>
          <w:rFonts w:asciiTheme="minorHAnsi" w:hAnsiTheme="minorHAnsi" w:cstheme="minorHAnsi"/>
          <w:bCs/>
        </w:rPr>
        <w:t xml:space="preserve">. Starosta pozbawia statusu bezrobotnego </w:t>
      </w:r>
      <w:proofErr w:type="spellStart"/>
      <w:r w:rsidR="00190D80" w:rsidRPr="00DD5F63">
        <w:rPr>
          <w:rFonts w:asciiTheme="minorHAnsi" w:hAnsiTheme="minorHAnsi" w:cstheme="minorHAnsi"/>
          <w:bCs/>
        </w:rPr>
        <w:t>bezrobotnego</w:t>
      </w:r>
      <w:proofErr w:type="spellEnd"/>
      <w:r w:rsidR="00190D80" w:rsidRPr="00DD5F63">
        <w:rPr>
          <w:rFonts w:asciiTheme="minorHAnsi" w:hAnsiTheme="minorHAnsi" w:cstheme="minorHAnsi"/>
          <w:bCs/>
        </w:rPr>
        <w:t>, który nie przedstawił zaświadczenia o niezdolności do pracy wskutek choroby, o którym mowa w art. 239 ust. 2</w:t>
      </w:r>
      <w:r w:rsidR="009077C2">
        <w:rPr>
          <w:rFonts w:asciiTheme="minorHAnsi" w:hAnsiTheme="minorHAnsi" w:cstheme="minorHAnsi"/>
          <w:bCs/>
        </w:rPr>
        <w:t xml:space="preserve"> Ustawy</w:t>
      </w:r>
      <w:r w:rsidR="00190D80" w:rsidRPr="00DD5F63">
        <w:rPr>
          <w:rFonts w:asciiTheme="minorHAnsi" w:hAnsiTheme="minorHAnsi" w:cstheme="minorHAnsi"/>
          <w:bCs/>
        </w:rPr>
        <w:t>; pozbawienie statusu bezrobotnego następuje z pierwszym dniem niezdolności do pracy.</w:t>
      </w:r>
    </w:p>
    <w:p w14:paraId="05EC8F2D" w14:textId="0791BE6E" w:rsidR="00190D80" w:rsidRPr="00DD5F63" w:rsidRDefault="00190D80" w:rsidP="00DD5F63">
      <w:pPr>
        <w:autoSpaceDN/>
        <w:spacing w:after="0" w:line="360" w:lineRule="auto"/>
        <w:ind w:left="0"/>
        <w:textAlignment w:val="auto"/>
        <w:rPr>
          <w:rFonts w:asciiTheme="minorHAnsi" w:hAnsiTheme="minorHAnsi" w:cstheme="minorHAnsi"/>
          <w:bCs/>
        </w:rPr>
      </w:pPr>
      <w:r w:rsidRPr="00DD5F63">
        <w:rPr>
          <w:rFonts w:asciiTheme="minorHAnsi" w:hAnsiTheme="minorHAnsi" w:cstheme="minorHAnsi"/>
          <w:bCs/>
        </w:rPr>
        <w:t>3</w:t>
      </w:r>
      <w:r w:rsidR="00DA77E7">
        <w:rPr>
          <w:rFonts w:asciiTheme="minorHAnsi" w:hAnsiTheme="minorHAnsi" w:cstheme="minorHAnsi"/>
          <w:bCs/>
        </w:rPr>
        <w:t>6</w:t>
      </w:r>
      <w:r w:rsidRPr="00DD5F63">
        <w:rPr>
          <w:rFonts w:asciiTheme="minorHAnsi" w:hAnsiTheme="minorHAnsi" w:cstheme="minorHAnsi"/>
          <w:bCs/>
        </w:rPr>
        <w:t>.</w:t>
      </w:r>
      <w:r w:rsidRPr="00DD5F63">
        <w:rPr>
          <w:rFonts w:asciiTheme="minorHAnsi" w:hAnsiTheme="minorHAnsi" w:cstheme="minorHAnsi"/>
          <w:color w:val="000000"/>
        </w:rPr>
        <w:t xml:space="preserve"> </w:t>
      </w:r>
      <w:r w:rsidRPr="00DD5F63">
        <w:rPr>
          <w:rFonts w:asciiTheme="minorHAnsi" w:hAnsiTheme="minorHAnsi" w:cstheme="minorHAnsi"/>
          <w:bCs/>
        </w:rPr>
        <w:t>WUP i PUP umożliwia bezrobotnemu, poszukującemu pracy, osobie niezarejestrowanej, w tym osobie biernej zawodowo, oraz pracodawcy, który skorzystał z form pomocy, dokonanie anonimowej ewaluacji w zakresie satysfakcji, jakości i trafności zaoferowanej pomocy, w tym z wykorzystaniem systemu teleinformatycznego prowadzonego przez ministra właściwego do spraw pracy.</w:t>
      </w:r>
    </w:p>
    <w:p w14:paraId="5F3D6A37" w14:textId="1429D519" w:rsidR="00190D80" w:rsidRPr="00DD5F63" w:rsidRDefault="00190D80" w:rsidP="00DD5F63">
      <w:pPr>
        <w:autoSpaceDN/>
        <w:spacing w:after="0" w:line="360" w:lineRule="auto"/>
        <w:ind w:left="0"/>
        <w:textAlignment w:val="auto"/>
        <w:rPr>
          <w:rFonts w:asciiTheme="minorHAnsi" w:hAnsiTheme="minorHAnsi" w:cstheme="minorHAnsi"/>
          <w:bCs/>
        </w:rPr>
      </w:pPr>
      <w:r w:rsidRPr="00DD5F63">
        <w:rPr>
          <w:rFonts w:asciiTheme="minorHAnsi" w:hAnsiTheme="minorHAnsi" w:cstheme="minorHAnsi"/>
          <w:bCs/>
        </w:rPr>
        <w:t>3</w:t>
      </w:r>
      <w:r w:rsidR="00DA77E7">
        <w:rPr>
          <w:rFonts w:asciiTheme="minorHAnsi" w:hAnsiTheme="minorHAnsi" w:cstheme="minorHAnsi"/>
          <w:bCs/>
        </w:rPr>
        <w:t>7</w:t>
      </w:r>
      <w:r w:rsidRPr="00DD5F63">
        <w:rPr>
          <w:rFonts w:asciiTheme="minorHAnsi" w:hAnsiTheme="minorHAnsi" w:cstheme="minorHAnsi"/>
          <w:bCs/>
        </w:rPr>
        <w:t xml:space="preserve">. Bezrobotny albo poszukujący pracy zawiadamia PUP: </w:t>
      </w:r>
    </w:p>
    <w:p w14:paraId="5220BB03" w14:textId="77777777" w:rsidR="00190D80" w:rsidRPr="00DD5F63" w:rsidRDefault="00190D80" w:rsidP="00DD5F63">
      <w:pPr>
        <w:autoSpaceDN/>
        <w:spacing w:after="0" w:line="360" w:lineRule="auto"/>
        <w:ind w:left="0"/>
        <w:textAlignment w:val="auto"/>
        <w:rPr>
          <w:rFonts w:asciiTheme="minorHAnsi" w:hAnsiTheme="minorHAnsi" w:cstheme="minorHAnsi"/>
          <w:bCs/>
        </w:rPr>
      </w:pPr>
      <w:r w:rsidRPr="00DD5F63">
        <w:rPr>
          <w:rFonts w:asciiTheme="minorHAnsi" w:hAnsiTheme="minorHAnsi" w:cstheme="minorHAnsi"/>
          <w:bCs/>
        </w:rPr>
        <w:t xml:space="preserve">1) za pośrednictwem formularza elektronicznego, udostępnionego w sposób określony w art. 55 ust. 2 pkt 1 albo </w:t>
      </w:r>
    </w:p>
    <w:p w14:paraId="4CB345AB" w14:textId="77777777" w:rsidR="00190D80" w:rsidRPr="00DD5F63" w:rsidRDefault="00190D80" w:rsidP="00DD5F63">
      <w:pPr>
        <w:autoSpaceDN/>
        <w:spacing w:after="0" w:line="360" w:lineRule="auto"/>
        <w:ind w:left="0"/>
        <w:textAlignment w:val="auto"/>
        <w:rPr>
          <w:rFonts w:asciiTheme="minorHAnsi" w:hAnsiTheme="minorHAnsi" w:cstheme="minorHAnsi"/>
          <w:bCs/>
        </w:rPr>
      </w:pPr>
      <w:r w:rsidRPr="00DD5F63">
        <w:rPr>
          <w:rFonts w:asciiTheme="minorHAnsi" w:hAnsiTheme="minorHAnsi" w:cstheme="minorHAnsi"/>
          <w:bCs/>
        </w:rPr>
        <w:t xml:space="preserve">2) osobiście w PUP, w którym jest zarejestrowany </w:t>
      </w:r>
    </w:p>
    <w:p w14:paraId="14849A53" w14:textId="77777777" w:rsidR="00190D80" w:rsidRPr="00DD5F63" w:rsidRDefault="00190D80" w:rsidP="00DD5F63">
      <w:pPr>
        <w:autoSpaceDN/>
        <w:spacing w:after="0" w:line="360" w:lineRule="auto"/>
        <w:ind w:left="0"/>
        <w:textAlignment w:val="auto"/>
        <w:rPr>
          <w:rFonts w:asciiTheme="minorHAnsi" w:hAnsiTheme="minorHAnsi" w:cstheme="minorHAnsi"/>
          <w:bCs/>
        </w:rPr>
      </w:pPr>
      <w:r w:rsidRPr="00DD5F63">
        <w:rPr>
          <w:rFonts w:asciiTheme="minorHAnsi" w:hAnsiTheme="minorHAnsi" w:cstheme="minorHAnsi"/>
          <w:bCs/>
        </w:rPr>
        <w:t>– o wszelkich zmianach w danych przekazanych w trakcie rejestracji oraz w złożonych oświadczeniach, w terminie 7 dni od dnia ich wystąpienia.</w:t>
      </w:r>
    </w:p>
    <w:p w14:paraId="469102B5" w14:textId="0E5E16D4" w:rsidR="00963D4E" w:rsidRPr="000A1F49" w:rsidRDefault="00963D4E" w:rsidP="00142243">
      <w:pPr>
        <w:pStyle w:val="Default"/>
        <w:spacing w:line="360" w:lineRule="auto"/>
        <w:ind w:left="0"/>
        <w:rPr>
          <w:rFonts w:asciiTheme="minorHAnsi" w:hAnsiTheme="minorHAnsi" w:cstheme="minorHAnsi"/>
        </w:rPr>
      </w:pPr>
    </w:p>
    <w:sectPr w:rsidR="00963D4E" w:rsidRPr="000A1F49" w:rsidSect="00BE1D90">
      <w:footerReference w:type="default" r:id="rId8"/>
      <w:pgSz w:w="11906" w:h="16838"/>
      <w:pgMar w:top="1418" w:right="1021" w:bottom="992" w:left="1021"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D2776" w14:textId="77777777" w:rsidR="00EA4787" w:rsidRDefault="00EA4787">
      <w:r>
        <w:separator/>
      </w:r>
    </w:p>
  </w:endnote>
  <w:endnote w:type="continuationSeparator" w:id="0">
    <w:p w14:paraId="26D4F13E" w14:textId="77777777" w:rsidR="00EA4787" w:rsidRDefault="00EA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311598"/>
      <w:docPartObj>
        <w:docPartGallery w:val="Page Numbers (Bottom of Page)"/>
        <w:docPartUnique/>
      </w:docPartObj>
    </w:sdtPr>
    <w:sdtEndPr/>
    <w:sdtContent>
      <w:p w14:paraId="5D4223A8" w14:textId="77777777" w:rsidR="00B91349" w:rsidRDefault="00B91349">
        <w:pPr>
          <w:pStyle w:val="Stopka"/>
          <w:jc w:val="right"/>
        </w:pPr>
      </w:p>
      <w:p w14:paraId="54206EE0" w14:textId="3AA168E6" w:rsidR="00B91349" w:rsidRDefault="00B91349">
        <w:pPr>
          <w:pStyle w:val="Stopka"/>
          <w:jc w:val="right"/>
        </w:pPr>
        <w:r>
          <w:fldChar w:fldCharType="begin"/>
        </w:r>
        <w:r>
          <w:instrText>PAGE   \* MERGEFORMAT</w:instrText>
        </w:r>
        <w:r>
          <w:fldChar w:fldCharType="separate"/>
        </w:r>
        <w:r>
          <w:t>2</w:t>
        </w:r>
        <w:r>
          <w:fldChar w:fldCharType="end"/>
        </w:r>
      </w:p>
    </w:sdtContent>
  </w:sdt>
  <w:p w14:paraId="58FB2917" w14:textId="77777777" w:rsidR="00B91349" w:rsidRDefault="00B913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759B6" w14:textId="77777777" w:rsidR="00EA4787" w:rsidRDefault="00EA4787">
      <w:r>
        <w:rPr>
          <w:color w:val="000000"/>
        </w:rPr>
        <w:separator/>
      </w:r>
    </w:p>
  </w:footnote>
  <w:footnote w:type="continuationSeparator" w:id="0">
    <w:p w14:paraId="297A6E6E" w14:textId="77777777" w:rsidR="00EA4787" w:rsidRDefault="00EA4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BBE1EEC"/>
    <w:lvl w:ilvl="0" w:tplc="04150001">
      <w:start w:val="1"/>
      <w:numFmt w:val="bullet"/>
      <w:lvlText w:val=""/>
      <w:lvlJc w:val="left"/>
      <w:pPr>
        <w:ind w:left="926" w:hanging="360"/>
      </w:pPr>
      <w:rPr>
        <w:rFonts w:ascii="Symbol" w:hAnsi="Symbol" w:hint="default"/>
      </w:rPr>
    </w:lvl>
    <w:lvl w:ilvl="1" w:tplc="04150003" w:tentative="1">
      <w:start w:val="1"/>
      <w:numFmt w:val="bullet"/>
      <w:lvlText w:val="o"/>
      <w:lvlJc w:val="left"/>
      <w:pPr>
        <w:ind w:left="1646" w:hanging="360"/>
      </w:pPr>
      <w:rPr>
        <w:rFonts w:ascii="Courier New" w:hAnsi="Courier New" w:cs="Courier New" w:hint="default"/>
      </w:rPr>
    </w:lvl>
    <w:lvl w:ilvl="2" w:tplc="04150005" w:tentative="1">
      <w:start w:val="1"/>
      <w:numFmt w:val="bullet"/>
      <w:lvlText w:val=""/>
      <w:lvlJc w:val="left"/>
      <w:pPr>
        <w:ind w:left="2366" w:hanging="360"/>
      </w:pPr>
      <w:rPr>
        <w:rFonts w:ascii="Wingdings" w:hAnsi="Wingdings" w:hint="default"/>
      </w:rPr>
    </w:lvl>
    <w:lvl w:ilvl="3" w:tplc="04150001" w:tentative="1">
      <w:start w:val="1"/>
      <w:numFmt w:val="bullet"/>
      <w:lvlText w:val=""/>
      <w:lvlJc w:val="left"/>
      <w:pPr>
        <w:ind w:left="3086" w:hanging="360"/>
      </w:pPr>
      <w:rPr>
        <w:rFonts w:ascii="Symbol" w:hAnsi="Symbol" w:hint="default"/>
      </w:rPr>
    </w:lvl>
    <w:lvl w:ilvl="4" w:tplc="04150003" w:tentative="1">
      <w:start w:val="1"/>
      <w:numFmt w:val="bullet"/>
      <w:lvlText w:val="o"/>
      <w:lvlJc w:val="left"/>
      <w:pPr>
        <w:ind w:left="3806" w:hanging="360"/>
      </w:pPr>
      <w:rPr>
        <w:rFonts w:ascii="Courier New" w:hAnsi="Courier New" w:cs="Courier New" w:hint="default"/>
      </w:rPr>
    </w:lvl>
    <w:lvl w:ilvl="5" w:tplc="04150005" w:tentative="1">
      <w:start w:val="1"/>
      <w:numFmt w:val="bullet"/>
      <w:lvlText w:val=""/>
      <w:lvlJc w:val="left"/>
      <w:pPr>
        <w:ind w:left="4526" w:hanging="360"/>
      </w:pPr>
      <w:rPr>
        <w:rFonts w:ascii="Wingdings" w:hAnsi="Wingdings" w:hint="default"/>
      </w:rPr>
    </w:lvl>
    <w:lvl w:ilvl="6" w:tplc="04150001" w:tentative="1">
      <w:start w:val="1"/>
      <w:numFmt w:val="bullet"/>
      <w:lvlText w:val=""/>
      <w:lvlJc w:val="left"/>
      <w:pPr>
        <w:ind w:left="5246" w:hanging="360"/>
      </w:pPr>
      <w:rPr>
        <w:rFonts w:ascii="Symbol" w:hAnsi="Symbol" w:hint="default"/>
      </w:rPr>
    </w:lvl>
    <w:lvl w:ilvl="7" w:tplc="04150003" w:tentative="1">
      <w:start w:val="1"/>
      <w:numFmt w:val="bullet"/>
      <w:lvlText w:val="o"/>
      <w:lvlJc w:val="left"/>
      <w:pPr>
        <w:ind w:left="5966" w:hanging="360"/>
      </w:pPr>
      <w:rPr>
        <w:rFonts w:ascii="Courier New" w:hAnsi="Courier New" w:cs="Courier New" w:hint="default"/>
      </w:rPr>
    </w:lvl>
    <w:lvl w:ilvl="8" w:tplc="04150005" w:tentative="1">
      <w:start w:val="1"/>
      <w:numFmt w:val="bullet"/>
      <w:lvlText w:val=""/>
      <w:lvlJc w:val="left"/>
      <w:pPr>
        <w:ind w:left="6686" w:hanging="360"/>
      </w:pPr>
      <w:rPr>
        <w:rFonts w:ascii="Wingdings" w:hAnsi="Wingdings" w:hint="default"/>
      </w:rPr>
    </w:lvl>
  </w:abstractNum>
  <w:abstractNum w:abstractNumId="1" w15:restartNumberingAfterBreak="0">
    <w:nsid w:val="00000006"/>
    <w:multiLevelType w:val="hybridMultilevel"/>
    <w:tmpl w:val="01020038"/>
    <w:lvl w:ilvl="0" w:tplc="485EA59C">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 w15:restartNumberingAfterBreak="0">
    <w:nsid w:val="00000008"/>
    <w:multiLevelType w:val="hybridMultilevel"/>
    <w:tmpl w:val="3946C398"/>
    <w:lvl w:ilvl="0" w:tplc="4F7EFC04">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000000B"/>
    <w:multiLevelType w:val="hybridMultilevel"/>
    <w:tmpl w:val="57D86A92"/>
    <w:lvl w:ilvl="0" w:tplc="ED5C9EE6">
      <w:start w:val="1"/>
      <w:numFmt w:val="decimal"/>
      <w:lvlText w:val="%1."/>
      <w:lvlJc w:val="left"/>
      <w:pPr>
        <w:ind w:left="360" w:hanging="360"/>
      </w:pPr>
      <w:rPr>
        <w:rFonts w:ascii="Arial" w:eastAsia="Calibri" w:hAnsi="Arial" w:cs="Arial"/>
        <w:color w:val="auto"/>
      </w:rPr>
    </w:lvl>
    <w:lvl w:ilvl="1" w:tplc="04150019" w:tentative="1">
      <w:start w:val="1"/>
      <w:numFmt w:val="lowerLetter"/>
      <w:lvlText w:val="%2."/>
      <w:lvlJc w:val="left"/>
      <w:pPr>
        <w:ind w:left="1295" w:hanging="360"/>
      </w:pPr>
    </w:lvl>
    <w:lvl w:ilvl="2" w:tplc="0415001B" w:tentative="1">
      <w:start w:val="1"/>
      <w:numFmt w:val="lowerRoman"/>
      <w:lvlText w:val="%3."/>
      <w:lvlJc w:val="right"/>
      <w:pPr>
        <w:ind w:left="2015" w:hanging="180"/>
      </w:pPr>
    </w:lvl>
    <w:lvl w:ilvl="3" w:tplc="0415000F" w:tentative="1">
      <w:start w:val="1"/>
      <w:numFmt w:val="decimal"/>
      <w:lvlText w:val="%4."/>
      <w:lvlJc w:val="left"/>
      <w:pPr>
        <w:ind w:left="2735" w:hanging="360"/>
      </w:pPr>
    </w:lvl>
    <w:lvl w:ilvl="4" w:tplc="04150019" w:tentative="1">
      <w:start w:val="1"/>
      <w:numFmt w:val="lowerLetter"/>
      <w:lvlText w:val="%5."/>
      <w:lvlJc w:val="left"/>
      <w:pPr>
        <w:ind w:left="3455" w:hanging="360"/>
      </w:pPr>
    </w:lvl>
    <w:lvl w:ilvl="5" w:tplc="0415001B" w:tentative="1">
      <w:start w:val="1"/>
      <w:numFmt w:val="lowerRoman"/>
      <w:lvlText w:val="%6."/>
      <w:lvlJc w:val="right"/>
      <w:pPr>
        <w:ind w:left="4175" w:hanging="180"/>
      </w:pPr>
    </w:lvl>
    <w:lvl w:ilvl="6" w:tplc="0415000F" w:tentative="1">
      <w:start w:val="1"/>
      <w:numFmt w:val="decimal"/>
      <w:lvlText w:val="%7."/>
      <w:lvlJc w:val="left"/>
      <w:pPr>
        <w:ind w:left="4895" w:hanging="360"/>
      </w:pPr>
    </w:lvl>
    <w:lvl w:ilvl="7" w:tplc="04150019" w:tentative="1">
      <w:start w:val="1"/>
      <w:numFmt w:val="lowerLetter"/>
      <w:lvlText w:val="%8."/>
      <w:lvlJc w:val="left"/>
      <w:pPr>
        <w:ind w:left="5615" w:hanging="360"/>
      </w:pPr>
    </w:lvl>
    <w:lvl w:ilvl="8" w:tplc="0415001B" w:tentative="1">
      <w:start w:val="1"/>
      <w:numFmt w:val="lowerRoman"/>
      <w:lvlText w:val="%9."/>
      <w:lvlJc w:val="right"/>
      <w:pPr>
        <w:ind w:left="6335" w:hanging="180"/>
      </w:pPr>
    </w:lvl>
  </w:abstractNum>
  <w:abstractNum w:abstractNumId="4" w15:restartNumberingAfterBreak="0">
    <w:nsid w:val="0000000C"/>
    <w:multiLevelType w:val="hybridMultilevel"/>
    <w:tmpl w:val="2AD0EE56"/>
    <w:lvl w:ilvl="0" w:tplc="0F1C0580">
      <w:start w:val="1"/>
      <w:numFmt w:val="lowerLetter"/>
      <w:lvlText w:val="%1)"/>
      <w:lvlJc w:val="left"/>
      <w:pPr>
        <w:ind w:left="360" w:hanging="360"/>
      </w:pPr>
      <w:rPr>
        <w:rFonts w:asciiTheme="minorHAnsi" w:eastAsia="Calibri" w:hAnsiTheme="minorHAnsi"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6761313"/>
    <w:multiLevelType w:val="hybridMultilevel"/>
    <w:tmpl w:val="40623D76"/>
    <w:lvl w:ilvl="0" w:tplc="50E84BFE">
      <w:start w:val="1"/>
      <w:numFmt w:val="decimal"/>
      <w:lvlText w:val="%1."/>
      <w:lvlJc w:val="left"/>
      <w:pPr>
        <w:tabs>
          <w:tab w:val="num" w:pos="141"/>
        </w:tabs>
        <w:ind w:left="141" w:hanging="360"/>
      </w:pPr>
      <w:rPr>
        <w:color w:val="auto"/>
      </w:rPr>
    </w:lvl>
    <w:lvl w:ilvl="1" w:tplc="04150019">
      <w:start w:val="1"/>
      <w:numFmt w:val="decimal"/>
      <w:lvlText w:val="%2."/>
      <w:lvlJc w:val="left"/>
      <w:pPr>
        <w:tabs>
          <w:tab w:val="num" w:pos="360"/>
        </w:tabs>
        <w:ind w:left="360" w:hanging="360"/>
      </w:pPr>
    </w:lvl>
    <w:lvl w:ilvl="2" w:tplc="F8B4D8D2">
      <w:start w:val="1"/>
      <w:numFmt w:val="decimal"/>
      <w:lvlText w:val="%3."/>
      <w:lvlJc w:val="left"/>
      <w:pPr>
        <w:tabs>
          <w:tab w:val="num" w:pos="360"/>
        </w:tabs>
        <w:ind w:left="360" w:hanging="360"/>
      </w:pPr>
      <w:rPr>
        <w:strike w:val="0"/>
        <w:color w:val="000000" w:themeColor="text1"/>
      </w:rPr>
    </w:lvl>
    <w:lvl w:ilvl="3" w:tplc="0415000F">
      <w:start w:val="1"/>
      <w:numFmt w:val="decimal"/>
      <w:lvlText w:val="%4."/>
      <w:lvlJc w:val="left"/>
      <w:pPr>
        <w:tabs>
          <w:tab w:val="num" w:pos="3021"/>
        </w:tabs>
        <w:ind w:left="3021" w:hanging="360"/>
      </w:pPr>
    </w:lvl>
    <w:lvl w:ilvl="4" w:tplc="04150019">
      <w:start w:val="1"/>
      <w:numFmt w:val="decimal"/>
      <w:lvlText w:val="%5."/>
      <w:lvlJc w:val="left"/>
      <w:pPr>
        <w:tabs>
          <w:tab w:val="num" w:pos="3741"/>
        </w:tabs>
        <w:ind w:left="3741" w:hanging="360"/>
      </w:pPr>
    </w:lvl>
    <w:lvl w:ilvl="5" w:tplc="0415001B">
      <w:start w:val="1"/>
      <w:numFmt w:val="decimal"/>
      <w:lvlText w:val="%6."/>
      <w:lvlJc w:val="left"/>
      <w:pPr>
        <w:tabs>
          <w:tab w:val="num" w:pos="4461"/>
        </w:tabs>
        <w:ind w:left="4461" w:hanging="360"/>
      </w:pPr>
    </w:lvl>
    <w:lvl w:ilvl="6" w:tplc="0415000F">
      <w:start w:val="1"/>
      <w:numFmt w:val="decimal"/>
      <w:lvlText w:val="%7."/>
      <w:lvlJc w:val="left"/>
      <w:pPr>
        <w:tabs>
          <w:tab w:val="num" w:pos="5181"/>
        </w:tabs>
        <w:ind w:left="5181" w:hanging="360"/>
      </w:pPr>
    </w:lvl>
    <w:lvl w:ilvl="7" w:tplc="04150019">
      <w:start w:val="1"/>
      <w:numFmt w:val="decimal"/>
      <w:lvlText w:val="%8."/>
      <w:lvlJc w:val="left"/>
      <w:pPr>
        <w:tabs>
          <w:tab w:val="num" w:pos="5901"/>
        </w:tabs>
        <w:ind w:left="5901" w:hanging="360"/>
      </w:pPr>
    </w:lvl>
    <w:lvl w:ilvl="8" w:tplc="0415001B">
      <w:start w:val="1"/>
      <w:numFmt w:val="decimal"/>
      <w:lvlText w:val="%9."/>
      <w:lvlJc w:val="left"/>
      <w:pPr>
        <w:tabs>
          <w:tab w:val="num" w:pos="6621"/>
        </w:tabs>
        <w:ind w:left="6621" w:hanging="360"/>
      </w:pPr>
    </w:lvl>
  </w:abstractNum>
  <w:abstractNum w:abstractNumId="6" w15:restartNumberingAfterBreak="0">
    <w:nsid w:val="095B0F62"/>
    <w:multiLevelType w:val="hybridMultilevel"/>
    <w:tmpl w:val="18BC6E5A"/>
    <w:lvl w:ilvl="0" w:tplc="F21EF894">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7" w15:restartNumberingAfterBreak="0">
    <w:nsid w:val="15B31DFF"/>
    <w:multiLevelType w:val="hybridMultilevel"/>
    <w:tmpl w:val="124C72B4"/>
    <w:lvl w:ilvl="0" w:tplc="750E03D2">
      <w:start w:val="1"/>
      <w:numFmt w:val="decimal"/>
      <w:lvlText w:val="%1)"/>
      <w:lvlJc w:val="left"/>
      <w:pPr>
        <w:ind w:left="785" w:hanging="360"/>
      </w:pPr>
      <w:rPr>
        <w:rFonts w:hint="default"/>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 w15:restartNumberingAfterBreak="0">
    <w:nsid w:val="1B6070BE"/>
    <w:multiLevelType w:val="hybridMultilevel"/>
    <w:tmpl w:val="63066AFE"/>
    <w:lvl w:ilvl="0" w:tplc="EB6C5082">
      <w:start w:val="1"/>
      <w:numFmt w:val="lowerLetter"/>
      <w:lvlText w:val="%1)"/>
      <w:lvlJc w:val="left"/>
      <w:pPr>
        <w:ind w:left="502"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26C31B8"/>
    <w:multiLevelType w:val="hybridMultilevel"/>
    <w:tmpl w:val="1BA289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EF2E3E"/>
    <w:multiLevelType w:val="hybridMultilevel"/>
    <w:tmpl w:val="44C0D46C"/>
    <w:lvl w:ilvl="0" w:tplc="EB6C508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4D52EDA"/>
    <w:multiLevelType w:val="hybridMultilevel"/>
    <w:tmpl w:val="D8A6D15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5707EA7"/>
    <w:multiLevelType w:val="hybridMultilevel"/>
    <w:tmpl w:val="C9E87D64"/>
    <w:lvl w:ilvl="0" w:tplc="3CECBB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E42F2C"/>
    <w:multiLevelType w:val="hybridMultilevel"/>
    <w:tmpl w:val="115EC00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9D5B82"/>
    <w:multiLevelType w:val="hybridMultilevel"/>
    <w:tmpl w:val="1EECA9A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3A3E85"/>
    <w:multiLevelType w:val="hybridMultilevel"/>
    <w:tmpl w:val="4D52A912"/>
    <w:lvl w:ilvl="0" w:tplc="19868DD8">
      <w:start w:val="13"/>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9B15F6"/>
    <w:multiLevelType w:val="hybridMultilevel"/>
    <w:tmpl w:val="5122078A"/>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7" w15:restartNumberingAfterBreak="0">
    <w:nsid w:val="386C3BBA"/>
    <w:multiLevelType w:val="hybridMultilevel"/>
    <w:tmpl w:val="DE748802"/>
    <w:lvl w:ilvl="0" w:tplc="58E478BE">
      <w:start w:val="1"/>
      <w:numFmt w:val="decimal"/>
      <w:lvlText w:val="%1)"/>
      <w:lvlJc w:val="left"/>
      <w:pPr>
        <w:ind w:left="363" w:hanging="360"/>
      </w:pPr>
      <w:rPr>
        <w:rFonts w:asciiTheme="minorHAnsi" w:eastAsia="Times New Roman" w:hAnsiTheme="minorHAnsi" w:cstheme="minorHAnsi" w:hint="default"/>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18" w15:restartNumberingAfterBreak="0">
    <w:nsid w:val="3BE747B6"/>
    <w:multiLevelType w:val="hybridMultilevel"/>
    <w:tmpl w:val="E304B2F6"/>
    <w:lvl w:ilvl="0" w:tplc="626C5F92">
      <w:start w:val="1"/>
      <w:numFmt w:val="decimal"/>
      <w:lvlText w:val="%1)"/>
      <w:lvlJc w:val="left"/>
      <w:pPr>
        <w:ind w:left="501" w:hanging="360"/>
      </w:pPr>
      <w:rPr>
        <w:rFonts w:eastAsia="Calibri"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9" w15:restartNumberingAfterBreak="0">
    <w:nsid w:val="3E9100E8"/>
    <w:multiLevelType w:val="hybridMultilevel"/>
    <w:tmpl w:val="1ACA2FAC"/>
    <w:lvl w:ilvl="0" w:tplc="5D4497FC">
      <w:start w:val="1"/>
      <w:numFmt w:val="decimal"/>
      <w:lvlText w:val="%1."/>
      <w:lvlJc w:val="left"/>
      <w:pPr>
        <w:ind w:left="360" w:hanging="360"/>
      </w:pPr>
      <w:rPr>
        <w:rFonts w:ascii="Arial" w:eastAsia="Times New Roman" w:hAnsi="Arial" w:cs="Arial"/>
        <w:b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FEB4D1A"/>
    <w:multiLevelType w:val="hybridMultilevel"/>
    <w:tmpl w:val="1A881BAA"/>
    <w:lvl w:ilvl="0" w:tplc="7864335A">
      <w:start w:val="13"/>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ED2234"/>
    <w:multiLevelType w:val="hybridMultilevel"/>
    <w:tmpl w:val="ECF4CDB6"/>
    <w:lvl w:ilvl="0" w:tplc="4DC6389E">
      <w:start w:val="1"/>
      <w:numFmt w:val="decimal"/>
      <w:lvlText w:val="%1."/>
      <w:lvlJc w:val="left"/>
      <w:pPr>
        <w:ind w:left="720" w:hanging="360"/>
      </w:pPr>
      <w:rPr>
        <w:rFonts w:ascii="Arial" w:eastAsia="Times New Roman"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13B46CF"/>
    <w:multiLevelType w:val="hybridMultilevel"/>
    <w:tmpl w:val="F58A5E34"/>
    <w:lvl w:ilvl="0" w:tplc="04150011">
      <w:start w:val="1"/>
      <w:numFmt w:val="decimal"/>
      <w:lvlText w:val="%1)"/>
      <w:lvlJc w:val="left"/>
      <w:pPr>
        <w:ind w:left="3276" w:hanging="360"/>
      </w:pPr>
      <w:rPr>
        <w:rFonts w:hint="default"/>
      </w:rPr>
    </w:lvl>
    <w:lvl w:ilvl="1" w:tplc="04150019" w:tentative="1">
      <w:start w:val="1"/>
      <w:numFmt w:val="lowerLetter"/>
      <w:lvlText w:val="%2."/>
      <w:lvlJc w:val="left"/>
      <w:pPr>
        <w:ind w:left="3996" w:hanging="360"/>
      </w:pPr>
    </w:lvl>
    <w:lvl w:ilvl="2" w:tplc="0415001B" w:tentative="1">
      <w:start w:val="1"/>
      <w:numFmt w:val="lowerRoman"/>
      <w:lvlText w:val="%3."/>
      <w:lvlJc w:val="right"/>
      <w:pPr>
        <w:ind w:left="4716" w:hanging="180"/>
      </w:pPr>
    </w:lvl>
    <w:lvl w:ilvl="3" w:tplc="0415000F" w:tentative="1">
      <w:start w:val="1"/>
      <w:numFmt w:val="decimal"/>
      <w:lvlText w:val="%4."/>
      <w:lvlJc w:val="left"/>
      <w:pPr>
        <w:ind w:left="5436" w:hanging="360"/>
      </w:pPr>
    </w:lvl>
    <w:lvl w:ilvl="4" w:tplc="04150019" w:tentative="1">
      <w:start w:val="1"/>
      <w:numFmt w:val="lowerLetter"/>
      <w:lvlText w:val="%5."/>
      <w:lvlJc w:val="left"/>
      <w:pPr>
        <w:ind w:left="6156" w:hanging="360"/>
      </w:pPr>
    </w:lvl>
    <w:lvl w:ilvl="5" w:tplc="0415001B" w:tentative="1">
      <w:start w:val="1"/>
      <w:numFmt w:val="lowerRoman"/>
      <w:lvlText w:val="%6."/>
      <w:lvlJc w:val="right"/>
      <w:pPr>
        <w:ind w:left="6876" w:hanging="180"/>
      </w:pPr>
    </w:lvl>
    <w:lvl w:ilvl="6" w:tplc="0415000F" w:tentative="1">
      <w:start w:val="1"/>
      <w:numFmt w:val="decimal"/>
      <w:lvlText w:val="%7."/>
      <w:lvlJc w:val="left"/>
      <w:pPr>
        <w:ind w:left="7596" w:hanging="360"/>
      </w:pPr>
    </w:lvl>
    <w:lvl w:ilvl="7" w:tplc="04150019" w:tentative="1">
      <w:start w:val="1"/>
      <w:numFmt w:val="lowerLetter"/>
      <w:lvlText w:val="%8."/>
      <w:lvlJc w:val="left"/>
      <w:pPr>
        <w:ind w:left="8316" w:hanging="360"/>
      </w:pPr>
    </w:lvl>
    <w:lvl w:ilvl="8" w:tplc="0415001B" w:tentative="1">
      <w:start w:val="1"/>
      <w:numFmt w:val="lowerRoman"/>
      <w:lvlText w:val="%9."/>
      <w:lvlJc w:val="right"/>
      <w:pPr>
        <w:ind w:left="9036" w:hanging="180"/>
      </w:pPr>
    </w:lvl>
  </w:abstractNum>
  <w:abstractNum w:abstractNumId="23" w15:restartNumberingAfterBreak="0">
    <w:nsid w:val="42881EF0"/>
    <w:multiLevelType w:val="hybridMultilevel"/>
    <w:tmpl w:val="4F54D9F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420382"/>
    <w:multiLevelType w:val="hybridMultilevel"/>
    <w:tmpl w:val="8EBE8B9A"/>
    <w:lvl w:ilvl="0" w:tplc="8958658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4966BDB"/>
    <w:multiLevelType w:val="hybridMultilevel"/>
    <w:tmpl w:val="026EB472"/>
    <w:lvl w:ilvl="0" w:tplc="20A0EAC0">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1705F3"/>
    <w:multiLevelType w:val="hybridMultilevel"/>
    <w:tmpl w:val="EA4ACC34"/>
    <w:lvl w:ilvl="0" w:tplc="8698D766">
      <w:start w:val="12"/>
      <w:numFmt w:val="decimal"/>
      <w:lvlText w:val="%1."/>
      <w:lvlJc w:val="left"/>
      <w:pPr>
        <w:ind w:left="360" w:hanging="360"/>
      </w:pPr>
      <w:rPr>
        <w:rFonts w:hint="default"/>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27" w15:restartNumberingAfterBreak="0">
    <w:nsid w:val="4A2645BD"/>
    <w:multiLevelType w:val="hybridMultilevel"/>
    <w:tmpl w:val="5CD03366"/>
    <w:lvl w:ilvl="0" w:tplc="DC5686C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4E876272"/>
    <w:multiLevelType w:val="hybridMultilevel"/>
    <w:tmpl w:val="CEE83836"/>
    <w:lvl w:ilvl="0" w:tplc="EB6C5082">
      <w:start w:val="1"/>
      <w:numFmt w:val="lowerLetter"/>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9" w15:restartNumberingAfterBreak="0">
    <w:nsid w:val="57E07760"/>
    <w:multiLevelType w:val="hybridMultilevel"/>
    <w:tmpl w:val="8E88903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37A18A2"/>
    <w:multiLevelType w:val="hybridMultilevel"/>
    <w:tmpl w:val="5E205952"/>
    <w:lvl w:ilvl="0" w:tplc="2E6EC0CC">
      <w:start w:val="14"/>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9412DB0"/>
    <w:multiLevelType w:val="hybridMultilevel"/>
    <w:tmpl w:val="CA4C47EA"/>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CC22F53"/>
    <w:multiLevelType w:val="hybridMultilevel"/>
    <w:tmpl w:val="036476F0"/>
    <w:lvl w:ilvl="0" w:tplc="68A63206">
      <w:start w:val="1"/>
      <w:numFmt w:val="decimal"/>
      <w:lvlText w:val="%1."/>
      <w:lvlJc w:val="left"/>
      <w:pPr>
        <w:ind w:left="720" w:hanging="360"/>
      </w:pPr>
      <w:rPr>
        <w:rFonts w:ascii="Arial" w:eastAsia="Times New Roman" w:hAnsi="Arial" w:cs="Arial"/>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1E073AE"/>
    <w:multiLevelType w:val="hybridMultilevel"/>
    <w:tmpl w:val="F45C355E"/>
    <w:lvl w:ilvl="0" w:tplc="EB6C5082">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B8C09EB"/>
    <w:multiLevelType w:val="hybridMultilevel"/>
    <w:tmpl w:val="F2F65CA2"/>
    <w:lvl w:ilvl="0" w:tplc="0415000F">
      <w:start w:val="2"/>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DAF74ED"/>
    <w:multiLevelType w:val="hybridMultilevel"/>
    <w:tmpl w:val="6540D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E820694"/>
    <w:multiLevelType w:val="hybridMultilevel"/>
    <w:tmpl w:val="67744B02"/>
    <w:lvl w:ilvl="0" w:tplc="FCC47AFC">
      <w:start w:val="1"/>
      <w:numFmt w:val="decimal"/>
      <w:lvlText w:val="%1)"/>
      <w:lvlJc w:val="left"/>
      <w:pPr>
        <w:ind w:left="501" w:hanging="360"/>
      </w:pPr>
      <w:rPr>
        <w:rFonts w:eastAsia="Calibri" w:hint="default"/>
        <w:sz w:val="20"/>
        <w:szCs w:val="20"/>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37" w15:restartNumberingAfterBreak="0">
    <w:nsid w:val="7E8C07EC"/>
    <w:multiLevelType w:val="hybridMultilevel"/>
    <w:tmpl w:val="3B2A1A9A"/>
    <w:lvl w:ilvl="0" w:tplc="0415000F">
      <w:start w:val="2"/>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5147977">
    <w:abstractNumId w:val="35"/>
  </w:num>
  <w:num w:numId="2" w16cid:durableId="1468276398">
    <w:abstractNumId w:val="19"/>
  </w:num>
  <w:num w:numId="3" w16cid:durableId="580061428">
    <w:abstractNumId w:val="12"/>
  </w:num>
  <w:num w:numId="4" w16cid:durableId="1470826741">
    <w:abstractNumId w:val="21"/>
  </w:num>
  <w:num w:numId="5" w16cid:durableId="332296317">
    <w:abstractNumId w:val="29"/>
  </w:num>
  <w:num w:numId="6" w16cid:durableId="1599024603">
    <w:abstractNumId w:val="31"/>
  </w:num>
  <w:num w:numId="7" w16cid:durableId="435097904">
    <w:abstractNumId w:val="13"/>
  </w:num>
  <w:num w:numId="8" w16cid:durableId="66388675">
    <w:abstractNumId w:val="23"/>
  </w:num>
  <w:num w:numId="9" w16cid:durableId="1554806646">
    <w:abstractNumId w:val="24"/>
  </w:num>
  <w:num w:numId="10" w16cid:durableId="122235058">
    <w:abstractNumId w:val="34"/>
  </w:num>
  <w:num w:numId="11" w16cid:durableId="926814863">
    <w:abstractNumId w:val="37"/>
  </w:num>
  <w:num w:numId="12" w16cid:durableId="978846794">
    <w:abstractNumId w:val="32"/>
  </w:num>
  <w:num w:numId="13" w16cid:durableId="2062438037">
    <w:abstractNumId w:val="27"/>
  </w:num>
  <w:num w:numId="14" w16cid:durableId="1636371459">
    <w:abstractNumId w:val="14"/>
  </w:num>
  <w:num w:numId="15" w16cid:durableId="1560743513">
    <w:abstractNumId w:val="5"/>
  </w:num>
  <w:num w:numId="16" w16cid:durableId="271018080">
    <w:abstractNumId w:val="8"/>
  </w:num>
  <w:num w:numId="17" w16cid:durableId="2052072888">
    <w:abstractNumId w:val="4"/>
  </w:num>
  <w:num w:numId="18" w16cid:durableId="257181582">
    <w:abstractNumId w:val="0"/>
  </w:num>
  <w:num w:numId="19" w16cid:durableId="720524316">
    <w:abstractNumId w:val="1"/>
  </w:num>
  <w:num w:numId="20" w16cid:durableId="1554731689">
    <w:abstractNumId w:val="36"/>
  </w:num>
  <w:num w:numId="21" w16cid:durableId="925460844">
    <w:abstractNumId w:val="18"/>
  </w:num>
  <w:num w:numId="22" w16cid:durableId="1041977256">
    <w:abstractNumId w:val="33"/>
  </w:num>
  <w:num w:numId="23" w16cid:durableId="604194492">
    <w:abstractNumId w:val="3"/>
  </w:num>
  <w:num w:numId="24" w16cid:durableId="1890413416">
    <w:abstractNumId w:val="28"/>
  </w:num>
  <w:num w:numId="25" w16cid:durableId="1618634560">
    <w:abstractNumId w:val="10"/>
  </w:num>
  <w:num w:numId="26" w16cid:durableId="1519001324">
    <w:abstractNumId w:val="11"/>
  </w:num>
  <w:num w:numId="27" w16cid:durableId="415594508">
    <w:abstractNumId w:val="2"/>
  </w:num>
  <w:num w:numId="28" w16cid:durableId="681665852">
    <w:abstractNumId w:val="6"/>
  </w:num>
  <w:num w:numId="29" w16cid:durableId="1220477926">
    <w:abstractNumId w:val="16"/>
  </w:num>
  <w:num w:numId="30" w16cid:durableId="373038609">
    <w:abstractNumId w:val="7"/>
  </w:num>
  <w:num w:numId="31" w16cid:durableId="728764412">
    <w:abstractNumId w:val="22"/>
  </w:num>
  <w:num w:numId="32" w16cid:durableId="1618487854">
    <w:abstractNumId w:val="26"/>
  </w:num>
  <w:num w:numId="33" w16cid:durableId="1943102980">
    <w:abstractNumId w:val="25"/>
  </w:num>
  <w:num w:numId="34" w16cid:durableId="1812362899">
    <w:abstractNumId w:val="17"/>
  </w:num>
  <w:num w:numId="35" w16cid:durableId="1087846588">
    <w:abstractNumId w:val="9"/>
  </w:num>
  <w:num w:numId="36" w16cid:durableId="749083223">
    <w:abstractNumId w:val="20"/>
  </w:num>
  <w:num w:numId="37" w16cid:durableId="122163513">
    <w:abstractNumId w:val="30"/>
  </w:num>
  <w:num w:numId="38" w16cid:durableId="1185693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A8C"/>
    <w:rsid w:val="000051C2"/>
    <w:rsid w:val="0001404C"/>
    <w:rsid w:val="0003484A"/>
    <w:rsid w:val="0003716F"/>
    <w:rsid w:val="0004227A"/>
    <w:rsid w:val="000553D7"/>
    <w:rsid w:val="00064CF8"/>
    <w:rsid w:val="00091687"/>
    <w:rsid w:val="00092AC2"/>
    <w:rsid w:val="00094E14"/>
    <w:rsid w:val="000A1F49"/>
    <w:rsid w:val="000C1BFC"/>
    <w:rsid w:val="000C72E9"/>
    <w:rsid w:val="000E04B6"/>
    <w:rsid w:val="000E59C9"/>
    <w:rsid w:val="000F0F8E"/>
    <w:rsid w:val="00113165"/>
    <w:rsid w:val="00125872"/>
    <w:rsid w:val="00142243"/>
    <w:rsid w:val="00147D9C"/>
    <w:rsid w:val="0016006C"/>
    <w:rsid w:val="00163ED6"/>
    <w:rsid w:val="001647B2"/>
    <w:rsid w:val="00164CB7"/>
    <w:rsid w:val="00167D81"/>
    <w:rsid w:val="00182115"/>
    <w:rsid w:val="00190D80"/>
    <w:rsid w:val="001D28D0"/>
    <w:rsid w:val="001D5DC7"/>
    <w:rsid w:val="001F291B"/>
    <w:rsid w:val="001F5C2C"/>
    <w:rsid w:val="001F628C"/>
    <w:rsid w:val="00206415"/>
    <w:rsid w:val="00226BD8"/>
    <w:rsid w:val="002406FB"/>
    <w:rsid w:val="00240F46"/>
    <w:rsid w:val="0027040C"/>
    <w:rsid w:val="00284307"/>
    <w:rsid w:val="0029538E"/>
    <w:rsid w:val="00297A8C"/>
    <w:rsid w:val="002A3C0D"/>
    <w:rsid w:val="002B6251"/>
    <w:rsid w:val="002C5BAE"/>
    <w:rsid w:val="002C6379"/>
    <w:rsid w:val="002D276B"/>
    <w:rsid w:val="002E3F0D"/>
    <w:rsid w:val="002E78C4"/>
    <w:rsid w:val="002F6BB3"/>
    <w:rsid w:val="003139D6"/>
    <w:rsid w:val="00320E21"/>
    <w:rsid w:val="0032582A"/>
    <w:rsid w:val="0034011F"/>
    <w:rsid w:val="0034736F"/>
    <w:rsid w:val="00365608"/>
    <w:rsid w:val="00381F3C"/>
    <w:rsid w:val="00387ED3"/>
    <w:rsid w:val="003A46E1"/>
    <w:rsid w:val="003E0DB4"/>
    <w:rsid w:val="003F00E1"/>
    <w:rsid w:val="004039CE"/>
    <w:rsid w:val="00410FEE"/>
    <w:rsid w:val="00432C95"/>
    <w:rsid w:val="004522A0"/>
    <w:rsid w:val="00463A63"/>
    <w:rsid w:val="00476111"/>
    <w:rsid w:val="00482F4A"/>
    <w:rsid w:val="00485FE1"/>
    <w:rsid w:val="004A55E3"/>
    <w:rsid w:val="004B507A"/>
    <w:rsid w:val="004B6699"/>
    <w:rsid w:val="004C4B02"/>
    <w:rsid w:val="004D198B"/>
    <w:rsid w:val="004D7652"/>
    <w:rsid w:val="004E75F4"/>
    <w:rsid w:val="00501F83"/>
    <w:rsid w:val="00530209"/>
    <w:rsid w:val="005325BE"/>
    <w:rsid w:val="005375C3"/>
    <w:rsid w:val="00553B5A"/>
    <w:rsid w:val="00581E1B"/>
    <w:rsid w:val="005A2B61"/>
    <w:rsid w:val="005C7B4A"/>
    <w:rsid w:val="005D2585"/>
    <w:rsid w:val="005F530A"/>
    <w:rsid w:val="005F77D8"/>
    <w:rsid w:val="006055E7"/>
    <w:rsid w:val="00617EC9"/>
    <w:rsid w:val="006254B1"/>
    <w:rsid w:val="0065188D"/>
    <w:rsid w:val="00656DF4"/>
    <w:rsid w:val="00664A22"/>
    <w:rsid w:val="006B2CCE"/>
    <w:rsid w:val="006C5424"/>
    <w:rsid w:val="006C62D0"/>
    <w:rsid w:val="006D3B19"/>
    <w:rsid w:val="006E6AC2"/>
    <w:rsid w:val="006E6F97"/>
    <w:rsid w:val="0071503A"/>
    <w:rsid w:val="00725F20"/>
    <w:rsid w:val="007264EA"/>
    <w:rsid w:val="0072717F"/>
    <w:rsid w:val="007457CD"/>
    <w:rsid w:val="0078715A"/>
    <w:rsid w:val="00793C34"/>
    <w:rsid w:val="007D37FA"/>
    <w:rsid w:val="007D3856"/>
    <w:rsid w:val="007D7DC9"/>
    <w:rsid w:val="007E31C4"/>
    <w:rsid w:val="007E5195"/>
    <w:rsid w:val="007F23C0"/>
    <w:rsid w:val="008143C8"/>
    <w:rsid w:val="0082322D"/>
    <w:rsid w:val="008273A9"/>
    <w:rsid w:val="00830C68"/>
    <w:rsid w:val="008403F9"/>
    <w:rsid w:val="00841161"/>
    <w:rsid w:val="0088469B"/>
    <w:rsid w:val="00886C22"/>
    <w:rsid w:val="00890EA0"/>
    <w:rsid w:val="008A69D7"/>
    <w:rsid w:val="008B4568"/>
    <w:rsid w:val="008D6760"/>
    <w:rsid w:val="008D716F"/>
    <w:rsid w:val="008E2201"/>
    <w:rsid w:val="008E72B0"/>
    <w:rsid w:val="008F674F"/>
    <w:rsid w:val="009038B3"/>
    <w:rsid w:val="009077C2"/>
    <w:rsid w:val="00943315"/>
    <w:rsid w:val="00953A84"/>
    <w:rsid w:val="00957628"/>
    <w:rsid w:val="00963D4E"/>
    <w:rsid w:val="00966887"/>
    <w:rsid w:val="00990CF3"/>
    <w:rsid w:val="0099666D"/>
    <w:rsid w:val="00997E0C"/>
    <w:rsid w:val="009C1615"/>
    <w:rsid w:val="009D4C2B"/>
    <w:rsid w:val="009E2ECA"/>
    <w:rsid w:val="009E2FE9"/>
    <w:rsid w:val="009E4BAA"/>
    <w:rsid w:val="009E5FB9"/>
    <w:rsid w:val="009F669C"/>
    <w:rsid w:val="00A11BC8"/>
    <w:rsid w:val="00A43305"/>
    <w:rsid w:val="00A547A4"/>
    <w:rsid w:val="00A56F84"/>
    <w:rsid w:val="00A64166"/>
    <w:rsid w:val="00A72EAB"/>
    <w:rsid w:val="00A75DF0"/>
    <w:rsid w:val="00A86CE8"/>
    <w:rsid w:val="00AD256F"/>
    <w:rsid w:val="00AE2B8F"/>
    <w:rsid w:val="00B27C70"/>
    <w:rsid w:val="00B33F2A"/>
    <w:rsid w:val="00B46D31"/>
    <w:rsid w:val="00B552A1"/>
    <w:rsid w:val="00B5555F"/>
    <w:rsid w:val="00B66CDE"/>
    <w:rsid w:val="00B75004"/>
    <w:rsid w:val="00B91349"/>
    <w:rsid w:val="00BA64C0"/>
    <w:rsid w:val="00BB2ABA"/>
    <w:rsid w:val="00BB3139"/>
    <w:rsid w:val="00BC507E"/>
    <w:rsid w:val="00BE1D90"/>
    <w:rsid w:val="00BE2944"/>
    <w:rsid w:val="00C105E5"/>
    <w:rsid w:val="00C458C2"/>
    <w:rsid w:val="00C56342"/>
    <w:rsid w:val="00C75D3C"/>
    <w:rsid w:val="00C85B39"/>
    <w:rsid w:val="00CA24F5"/>
    <w:rsid w:val="00CF6C87"/>
    <w:rsid w:val="00CF7251"/>
    <w:rsid w:val="00D43011"/>
    <w:rsid w:val="00D540B8"/>
    <w:rsid w:val="00D66CBF"/>
    <w:rsid w:val="00D758B5"/>
    <w:rsid w:val="00D873DF"/>
    <w:rsid w:val="00D91415"/>
    <w:rsid w:val="00DA77E7"/>
    <w:rsid w:val="00DC038E"/>
    <w:rsid w:val="00DC49E5"/>
    <w:rsid w:val="00DD5F63"/>
    <w:rsid w:val="00DD6C83"/>
    <w:rsid w:val="00DF37D4"/>
    <w:rsid w:val="00E213B0"/>
    <w:rsid w:val="00E26F37"/>
    <w:rsid w:val="00E33CE3"/>
    <w:rsid w:val="00E408DA"/>
    <w:rsid w:val="00E4290A"/>
    <w:rsid w:val="00E471FC"/>
    <w:rsid w:val="00E552EB"/>
    <w:rsid w:val="00E60838"/>
    <w:rsid w:val="00E67265"/>
    <w:rsid w:val="00E81BC9"/>
    <w:rsid w:val="00E94FCC"/>
    <w:rsid w:val="00EA1F8F"/>
    <w:rsid w:val="00EA4473"/>
    <w:rsid w:val="00EA4787"/>
    <w:rsid w:val="00ED24DE"/>
    <w:rsid w:val="00EE626D"/>
    <w:rsid w:val="00EE6E5F"/>
    <w:rsid w:val="00EF7C68"/>
    <w:rsid w:val="00F0485A"/>
    <w:rsid w:val="00F23061"/>
    <w:rsid w:val="00F27ACF"/>
    <w:rsid w:val="00F4759A"/>
    <w:rsid w:val="00F61AF7"/>
    <w:rsid w:val="00F633EF"/>
    <w:rsid w:val="00F66075"/>
    <w:rsid w:val="00F70194"/>
    <w:rsid w:val="00F72EBC"/>
    <w:rsid w:val="00F7344A"/>
    <w:rsid w:val="00F75A84"/>
    <w:rsid w:val="00F761BB"/>
    <w:rsid w:val="00FA3472"/>
    <w:rsid w:val="00FA3C98"/>
    <w:rsid w:val="00FC1614"/>
    <w:rsid w:val="00FD3E3C"/>
    <w:rsid w:val="00FE3027"/>
    <w:rsid w:val="00FE6612"/>
    <w:rsid w:val="00FF32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1D8F"/>
  <w15:docId w15:val="{99525990-236A-4D05-A564-9D6318FA6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pl-PL" w:eastAsia="pl-PL" w:bidi="ar-SA"/>
      </w:rPr>
    </w:rPrDefault>
    <w:pPrDefault>
      <w:pPr>
        <w:autoSpaceDN w:val="0"/>
        <w:spacing w:after="120"/>
        <w:ind w:left="34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7264EA"/>
  </w:style>
  <w:style w:type="paragraph" w:styleId="Nagwek1">
    <w:name w:val="heading 1"/>
    <w:basedOn w:val="Normalny"/>
    <w:next w:val="Normalny"/>
    <w:pPr>
      <w:keepNext/>
      <w:jc w:val="center"/>
      <w:outlineLvl w:val="0"/>
    </w:pPr>
    <w:rPr>
      <w:b/>
      <w:sz w:val="48"/>
    </w:rPr>
  </w:style>
  <w:style w:type="paragraph" w:styleId="Nagwek2">
    <w:name w:val="heading 2"/>
    <w:basedOn w:val="Normalny"/>
    <w:next w:val="Normalny"/>
    <w:pPr>
      <w:keepNext/>
      <w:outlineLvl w:val="1"/>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center"/>
    </w:pPr>
  </w:style>
  <w:style w:type="paragraph" w:styleId="Tekstdymka">
    <w:name w:val="Balloon Text"/>
    <w:basedOn w:val="Normalny"/>
    <w:rPr>
      <w:rFonts w:ascii="Tahoma" w:hAnsi="Tahoma" w:cs="Tahoma"/>
      <w:sz w:val="16"/>
      <w:szCs w:val="16"/>
    </w:rPr>
  </w:style>
  <w:style w:type="character" w:customStyle="1" w:styleId="Teksttreci4">
    <w:name w:val="Tekst treści (4)_"/>
    <w:rPr>
      <w:b/>
      <w:bCs/>
      <w:i/>
      <w:iCs/>
      <w:sz w:val="18"/>
      <w:szCs w:val="18"/>
      <w:shd w:val="clear" w:color="auto" w:fill="FFFFFF"/>
    </w:rPr>
  </w:style>
  <w:style w:type="paragraph" w:customStyle="1" w:styleId="Teksttreci40">
    <w:name w:val="Tekst treści (4)"/>
    <w:basedOn w:val="Normalny"/>
    <w:pPr>
      <w:widowControl w:val="0"/>
      <w:shd w:val="clear" w:color="auto" w:fill="FFFFFF"/>
      <w:spacing w:before="120" w:after="540" w:line="0" w:lineRule="atLeast"/>
    </w:pPr>
    <w:rPr>
      <w:b/>
      <w:bCs/>
      <w:i/>
      <w:iCs/>
      <w:sz w:val="18"/>
      <w:szCs w:val="18"/>
    </w:rPr>
  </w:style>
  <w:style w:type="character" w:customStyle="1" w:styleId="Teksttreci10pt">
    <w:name w:val="Tekst treści + 10 pt"/>
    <w:rPr>
      <w:rFonts w:ascii="Times New Roman" w:eastAsia="Times New Roman" w:hAnsi="Times New Roman" w:cs="Times New Roman"/>
      <w:b w:val="0"/>
      <w:bCs w:val="0"/>
      <w:i/>
      <w:iCs/>
      <w:strike w:val="0"/>
      <w:dstrike w:val="0"/>
      <w:color w:val="000000"/>
      <w:spacing w:val="0"/>
      <w:w w:val="100"/>
      <w:position w:val="0"/>
      <w:sz w:val="20"/>
      <w:szCs w:val="20"/>
      <w:u w:val="none"/>
      <w:vertAlign w:val="baseline"/>
      <w:lang w:val="pl-PL" w:eastAsia="pl-PL" w:bidi="pl-PL"/>
    </w:rPr>
  </w:style>
  <w:style w:type="character" w:customStyle="1" w:styleId="Teksttreci">
    <w:name w:val="Tekst treści"/>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pl-PL" w:eastAsia="pl-PL" w:bidi="pl-PL"/>
    </w:rPr>
  </w:style>
  <w:style w:type="character" w:styleId="Hipercze">
    <w:name w:val="Hyperlink"/>
    <w:rPr>
      <w:color w:val="0000FF"/>
      <w:u w:val="single"/>
    </w:rPr>
  </w:style>
  <w:style w:type="paragraph" w:styleId="NormalnyWeb">
    <w:name w:val="Normal (Web)"/>
    <w:basedOn w:val="Normalny"/>
    <w:pPr>
      <w:spacing w:before="100" w:after="100"/>
    </w:pPr>
  </w:style>
  <w:style w:type="character" w:styleId="Pogrubienie">
    <w:name w:val="Strong"/>
    <w:uiPriority w:val="22"/>
    <w:qFormat/>
    <w:rPr>
      <w:b/>
      <w:bCs/>
    </w:rPr>
  </w:style>
  <w:style w:type="character" w:customStyle="1" w:styleId="apple-converted-space">
    <w:name w:val="apple-converted-space"/>
  </w:style>
  <w:style w:type="paragraph" w:styleId="Tekstprzypisukocowego">
    <w:name w:val="endnote text"/>
    <w:basedOn w:val="Normalny"/>
  </w:style>
  <w:style w:type="character" w:customStyle="1" w:styleId="TekstprzypisukocowegoZnak">
    <w:name w:val="Tekst przypisu końcowego Znak"/>
    <w:basedOn w:val="Domylnaczcionkaakapitu"/>
  </w:style>
  <w:style w:type="character" w:styleId="Odwoanieprzypisukocowego">
    <w:name w:val="endnote reference"/>
    <w:basedOn w:val="Domylnaczcionkaakapitu"/>
    <w:rPr>
      <w:position w:val="0"/>
      <w:vertAlign w:val="superscript"/>
    </w:rPr>
  </w:style>
  <w:style w:type="paragraph" w:styleId="Akapitzlist">
    <w:name w:val="List Paragraph"/>
    <w:basedOn w:val="Normalny"/>
    <w:uiPriority w:val="34"/>
    <w:qFormat/>
    <w:rsid w:val="004A55E3"/>
    <w:pPr>
      <w:ind w:left="720"/>
      <w:contextualSpacing/>
    </w:pPr>
  </w:style>
  <w:style w:type="paragraph" w:customStyle="1" w:styleId="Default">
    <w:name w:val="Default"/>
    <w:rsid w:val="00C458C2"/>
    <w:pPr>
      <w:autoSpaceDE w:val="0"/>
      <w:adjustRightInd w:val="0"/>
      <w:textAlignment w:val="auto"/>
    </w:pPr>
    <w:rPr>
      <w:color w:val="000000"/>
    </w:rPr>
  </w:style>
  <w:style w:type="character" w:customStyle="1" w:styleId="Ppogrubienie">
    <w:name w:val="_P_ – pogrubienie"/>
    <w:basedOn w:val="Domylnaczcionkaakapitu"/>
    <w:uiPriority w:val="99"/>
    <w:qFormat/>
    <w:rsid w:val="00D91415"/>
    <w:rPr>
      <w:b/>
    </w:rPr>
  </w:style>
  <w:style w:type="paragraph" w:styleId="Nagwek">
    <w:name w:val="header"/>
    <w:basedOn w:val="Normalny"/>
    <w:link w:val="NagwekZnak"/>
    <w:uiPriority w:val="99"/>
    <w:unhideWhenUsed/>
    <w:rsid w:val="00B91349"/>
    <w:pPr>
      <w:tabs>
        <w:tab w:val="center" w:pos="4536"/>
        <w:tab w:val="right" w:pos="9072"/>
      </w:tabs>
    </w:pPr>
  </w:style>
  <w:style w:type="character" w:customStyle="1" w:styleId="NagwekZnak">
    <w:name w:val="Nagłówek Znak"/>
    <w:basedOn w:val="Domylnaczcionkaakapitu"/>
    <w:link w:val="Nagwek"/>
    <w:uiPriority w:val="99"/>
    <w:rsid w:val="00B91349"/>
  </w:style>
  <w:style w:type="paragraph" w:styleId="Stopka">
    <w:name w:val="footer"/>
    <w:basedOn w:val="Normalny"/>
    <w:link w:val="StopkaZnak"/>
    <w:uiPriority w:val="99"/>
    <w:unhideWhenUsed/>
    <w:rsid w:val="00B91349"/>
    <w:pPr>
      <w:tabs>
        <w:tab w:val="center" w:pos="4536"/>
        <w:tab w:val="right" w:pos="9072"/>
      </w:tabs>
    </w:pPr>
  </w:style>
  <w:style w:type="character" w:customStyle="1" w:styleId="StopkaZnak">
    <w:name w:val="Stopka Znak"/>
    <w:basedOn w:val="Domylnaczcionkaakapitu"/>
    <w:link w:val="Stopka"/>
    <w:uiPriority w:val="99"/>
    <w:rsid w:val="00B91349"/>
  </w:style>
  <w:style w:type="paragraph" w:customStyle="1" w:styleId="PKTpunkt">
    <w:name w:val="PKT – punkt"/>
    <w:uiPriority w:val="13"/>
    <w:qFormat/>
    <w:rsid w:val="00F70194"/>
    <w:pPr>
      <w:autoSpaceDN/>
      <w:spacing w:line="360" w:lineRule="auto"/>
      <w:ind w:left="510" w:hanging="510"/>
      <w:jc w:val="both"/>
      <w:textAlignment w:val="auto"/>
    </w:pPr>
    <w:rPr>
      <w:rFonts w:ascii="Times" w:eastAsiaTheme="minorEastAsia" w:hAnsi="Times" w:cs="Arial"/>
      <w:bCs/>
    </w:rPr>
  </w:style>
  <w:style w:type="paragraph" w:customStyle="1" w:styleId="Dostpno">
    <w:name w:val="Dostępność"/>
    <w:basedOn w:val="Normalny"/>
    <w:link w:val="DostpnoZnak"/>
    <w:autoRedefine/>
    <w:qFormat/>
    <w:rsid w:val="00163ED6"/>
    <w:pPr>
      <w:spacing w:line="360" w:lineRule="auto"/>
      <w:ind w:left="0"/>
      <w:jc w:val="center"/>
    </w:pPr>
    <w:rPr>
      <w:rFonts w:cstheme="minorHAnsi"/>
      <w:b/>
      <w:bCs/>
      <w:noProof/>
    </w:rPr>
  </w:style>
  <w:style w:type="character" w:customStyle="1" w:styleId="DostpnoZnak">
    <w:name w:val="Dostępność Znak"/>
    <w:basedOn w:val="Domylnaczcionkaakapitu"/>
    <w:link w:val="Dostpno"/>
    <w:rsid w:val="00163ED6"/>
    <w:rPr>
      <w:rFonts w:cstheme="minorHAnsi"/>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426207">
      <w:bodyDiv w:val="1"/>
      <w:marLeft w:val="0"/>
      <w:marRight w:val="0"/>
      <w:marTop w:val="0"/>
      <w:marBottom w:val="0"/>
      <w:divBdr>
        <w:top w:val="none" w:sz="0" w:space="0" w:color="auto"/>
        <w:left w:val="none" w:sz="0" w:space="0" w:color="auto"/>
        <w:bottom w:val="none" w:sz="0" w:space="0" w:color="auto"/>
        <w:right w:val="none" w:sz="0" w:space="0" w:color="auto"/>
      </w:divBdr>
    </w:div>
    <w:div w:id="979260991">
      <w:bodyDiv w:val="1"/>
      <w:marLeft w:val="0"/>
      <w:marRight w:val="0"/>
      <w:marTop w:val="0"/>
      <w:marBottom w:val="0"/>
      <w:divBdr>
        <w:top w:val="none" w:sz="0" w:space="0" w:color="auto"/>
        <w:left w:val="none" w:sz="0" w:space="0" w:color="auto"/>
        <w:bottom w:val="none" w:sz="0" w:space="0" w:color="auto"/>
        <w:right w:val="none" w:sz="0" w:space="0" w:color="auto"/>
      </w:divBdr>
    </w:div>
    <w:div w:id="1537500480">
      <w:bodyDiv w:val="1"/>
      <w:marLeft w:val="0"/>
      <w:marRight w:val="0"/>
      <w:marTop w:val="0"/>
      <w:marBottom w:val="0"/>
      <w:divBdr>
        <w:top w:val="none" w:sz="0" w:space="0" w:color="auto"/>
        <w:left w:val="none" w:sz="0" w:space="0" w:color="auto"/>
        <w:bottom w:val="none" w:sz="0" w:space="0" w:color="auto"/>
        <w:right w:val="none" w:sz="0" w:space="0" w:color="auto"/>
      </w:divBdr>
    </w:div>
    <w:div w:id="1969627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p\Desktop\szablon%20pisma%202023.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D90EC-DAC9-44DD-9473-FA28F1B92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pisma 2023</Template>
  <TotalTime>49</TotalTime>
  <Pages>6</Pages>
  <Words>1716</Words>
  <Characters>10299</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honorata</dc:creator>
  <cp:lastModifiedBy>PUP Żnin</cp:lastModifiedBy>
  <cp:revision>12</cp:revision>
  <cp:lastPrinted>2026-03-19T10:24:00Z</cp:lastPrinted>
  <dcterms:created xsi:type="dcterms:W3CDTF">2026-02-18T09:13:00Z</dcterms:created>
  <dcterms:modified xsi:type="dcterms:W3CDTF">2026-03-19T11:51:00Z</dcterms:modified>
</cp:coreProperties>
</file>